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C9D" w:rsidRPr="004E2857" w:rsidRDefault="00FD3C9D" w:rsidP="00FD3C9D">
      <w:pPr>
        <w:pStyle w:val="a5"/>
        <w:keepLines/>
        <w:tabs>
          <w:tab w:val="right" w:pos="10440"/>
          <w:tab w:val="right" w:pos="13323"/>
        </w:tabs>
        <w:rPr>
          <w:rFonts w:cs="Arial"/>
          <w:b w:val="0"/>
          <w:sz w:val="24"/>
          <w:szCs w:val="24"/>
          <w:lang w:eastAsia="zh-TW"/>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-e</w:t>
      </w:r>
      <w:r w:rsidRPr="004E2857">
        <w:rPr>
          <w:rFonts w:cs="Arial"/>
          <w:sz w:val="24"/>
          <w:szCs w:val="24"/>
        </w:rPr>
        <w:tab/>
        <w:t>R4-220</w:t>
      </w:r>
      <w:r w:rsidR="00C34CF8">
        <w:rPr>
          <w:rFonts w:cs="Arial"/>
          <w:sz w:val="24"/>
          <w:szCs w:val="24"/>
          <w:lang w:eastAsia="zh-TW"/>
        </w:rPr>
        <w:t>418</w:t>
      </w:r>
      <w:r w:rsidR="00C34CF8" w:rsidRPr="00C34CF8">
        <w:rPr>
          <w:rFonts w:cs="Arial" w:hint="eastAsia"/>
          <w:sz w:val="24"/>
          <w:szCs w:val="24"/>
          <w:lang w:eastAsia="zh-TW"/>
        </w:rPr>
        <w:t>3</w:t>
      </w:r>
    </w:p>
    <w:p w:rsidR="00FD3C9D" w:rsidRDefault="00FD3C9D" w:rsidP="00FD3C9D">
      <w:pPr>
        <w:pStyle w:val="a5"/>
        <w:tabs>
          <w:tab w:val="right" w:pos="9781"/>
          <w:tab w:val="right" w:pos="13323"/>
        </w:tabs>
        <w:outlineLvl w:val="0"/>
        <w:rPr>
          <w:rFonts w:cs="Arial"/>
          <w:sz w:val="24"/>
          <w:szCs w:val="24"/>
          <w:lang w:eastAsia="zh-CN"/>
        </w:rPr>
      </w:pPr>
      <w:r w:rsidRPr="004E2857">
        <w:rPr>
          <w:rFonts w:cs="Arial"/>
          <w:sz w:val="24"/>
          <w:szCs w:val="24"/>
          <w:lang w:eastAsia="zh-CN"/>
        </w:rPr>
        <w:t xml:space="preserve">Electronic Meeting, </w:t>
      </w:r>
      <w:r w:rsidR="00273165" w:rsidRPr="004A029C">
        <w:rPr>
          <w:rFonts w:cs="Arial"/>
          <w:sz w:val="24"/>
          <w:szCs w:val="24"/>
          <w:lang w:eastAsia="zh-CN"/>
        </w:rPr>
        <w:t>February 21 – March 3, 2022</w:t>
      </w:r>
    </w:p>
    <w:p w:rsidR="004D2AEA" w:rsidRDefault="004D2AEA" w:rsidP="00811EEE">
      <w:pPr>
        <w:ind w:left="1985" w:hanging="1985"/>
        <w:rPr>
          <w:rFonts w:ascii="Arial" w:hAnsi="Arial" w:cs="Arial"/>
          <w:b/>
          <w:bCs/>
        </w:rPr>
      </w:pPr>
    </w:p>
    <w:p w:rsidR="00811EEE" w:rsidRPr="003F1B89" w:rsidRDefault="00811EEE" w:rsidP="00811EEE">
      <w:pPr>
        <w:ind w:left="1985" w:hanging="1985"/>
        <w:rPr>
          <w:rFonts w:ascii="Arial" w:hAnsi="Arial" w:cs="Arial"/>
          <w:b/>
          <w:bCs/>
        </w:rPr>
      </w:pPr>
      <w:r w:rsidRPr="003F1B89">
        <w:rPr>
          <w:rFonts w:ascii="Arial" w:hAnsi="Arial" w:cs="Arial"/>
          <w:b/>
          <w:bCs/>
        </w:rPr>
        <w:t>Agenda Item:</w:t>
      </w:r>
      <w:r w:rsidRPr="003F1B89">
        <w:rPr>
          <w:rFonts w:ascii="Arial" w:hAnsi="Arial" w:cs="Arial"/>
          <w:b/>
          <w:bCs/>
        </w:rPr>
        <w:tab/>
      </w:r>
      <w:r w:rsidR="00356A4E" w:rsidRPr="00356A4E">
        <w:rPr>
          <w:rFonts w:ascii="Arial" w:hAnsi="Arial" w:cs="Arial" w:hint="eastAsia"/>
          <w:b/>
        </w:rPr>
        <w:t>10</w:t>
      </w:r>
      <w:r w:rsidR="00003545">
        <w:rPr>
          <w:rFonts w:ascii="Arial" w:hAnsi="Arial" w:cs="Arial"/>
          <w:b/>
        </w:rPr>
        <w:t>.4.6.1.</w:t>
      </w:r>
      <w:r w:rsidR="00003545" w:rsidRPr="00003545">
        <w:rPr>
          <w:rFonts w:ascii="Arial" w:hAnsi="Arial" w:cs="Arial" w:hint="eastAsia"/>
          <w:b/>
        </w:rPr>
        <w:t>2</w:t>
      </w:r>
    </w:p>
    <w:p w:rsidR="0034111C" w:rsidRPr="003F1B89" w:rsidRDefault="0034111C" w:rsidP="00A37145">
      <w:pPr>
        <w:ind w:left="1985" w:hanging="1985"/>
        <w:rPr>
          <w:rFonts w:ascii="Arial" w:hAnsi="Arial" w:cs="Arial"/>
          <w:b/>
          <w:bCs/>
        </w:rPr>
      </w:pPr>
      <w:r w:rsidRPr="003F1B89">
        <w:rPr>
          <w:rFonts w:ascii="Arial" w:hAnsi="Arial" w:cs="Arial"/>
          <w:b/>
          <w:bCs/>
        </w:rPr>
        <w:t>Source:</w:t>
      </w:r>
      <w:r w:rsidRPr="003F1B89">
        <w:rPr>
          <w:rFonts w:ascii="Arial" w:hAnsi="Arial" w:cs="Arial"/>
          <w:b/>
          <w:bCs/>
        </w:rPr>
        <w:tab/>
      </w:r>
      <w:proofErr w:type="spellStart"/>
      <w:r w:rsidR="002E58D2" w:rsidRPr="003F1B89">
        <w:rPr>
          <w:rFonts w:ascii="Arial" w:hAnsi="Arial" w:cs="Arial"/>
          <w:b/>
          <w:bCs/>
        </w:rPr>
        <w:t>MediaTek</w:t>
      </w:r>
      <w:proofErr w:type="spellEnd"/>
      <w:r w:rsidR="002E58D2" w:rsidRPr="003F1B89">
        <w:rPr>
          <w:rFonts w:ascii="Arial" w:hAnsi="Arial" w:cs="Arial"/>
          <w:b/>
          <w:bCs/>
        </w:rPr>
        <w:t xml:space="preserve"> Inc.</w:t>
      </w:r>
    </w:p>
    <w:p w:rsidR="00174EC2" w:rsidRPr="003F1B89" w:rsidRDefault="0034111C" w:rsidP="000475B3">
      <w:pPr>
        <w:ind w:left="1985" w:hanging="1985"/>
        <w:rPr>
          <w:rFonts w:ascii="Arial" w:hAnsi="Arial" w:cs="Arial"/>
          <w:b/>
          <w:bCs/>
        </w:rPr>
      </w:pPr>
      <w:r w:rsidRPr="003F1B89">
        <w:rPr>
          <w:rFonts w:ascii="Arial" w:hAnsi="Arial" w:cs="Arial"/>
          <w:b/>
          <w:bCs/>
        </w:rPr>
        <w:t>Title:</w:t>
      </w:r>
      <w:r w:rsidRPr="003F1B89">
        <w:rPr>
          <w:rFonts w:ascii="Arial" w:hAnsi="Arial" w:cs="Arial"/>
          <w:b/>
          <w:bCs/>
        </w:rPr>
        <w:tab/>
      </w:r>
      <w:r w:rsidR="000475B3" w:rsidRPr="003F1B89">
        <w:rPr>
          <w:rFonts w:ascii="Arial" w:hAnsi="Arial" w:cs="Arial"/>
          <w:b/>
        </w:rPr>
        <w:t xml:space="preserve">Discussion on </w:t>
      </w:r>
      <w:r w:rsidR="00B44843">
        <w:rPr>
          <w:rFonts w:ascii="Arial" w:hAnsi="Arial" w:cs="Arial"/>
          <w:b/>
        </w:rPr>
        <w:t xml:space="preserve">CBM </w:t>
      </w:r>
      <w:r w:rsidR="00B44843" w:rsidRPr="00B44843">
        <w:rPr>
          <w:rFonts w:ascii="Arial" w:hAnsi="Arial" w:cs="Arial" w:hint="eastAsia"/>
          <w:b/>
        </w:rPr>
        <w:t>RRM</w:t>
      </w:r>
      <w:r w:rsidR="005C0893" w:rsidRPr="003F1B89">
        <w:rPr>
          <w:rFonts w:ascii="Arial" w:hAnsi="Arial" w:cs="Arial"/>
          <w:b/>
        </w:rPr>
        <w:t xml:space="preserve"> requirement</w:t>
      </w:r>
      <w:r w:rsidR="00B44843">
        <w:rPr>
          <w:rFonts w:ascii="Arial" w:eastAsia="新細明體" w:hAnsi="Arial" w:cs="Arial" w:hint="eastAsia"/>
          <w:b/>
        </w:rPr>
        <w:t>s</w:t>
      </w:r>
      <w:r w:rsidR="00DB4B1A" w:rsidRPr="003F1B89">
        <w:rPr>
          <w:rFonts w:ascii="Arial" w:hAnsi="Arial" w:cs="Arial"/>
          <w:b/>
        </w:rPr>
        <w:t xml:space="preserve"> for FR2 inter-band </w:t>
      </w:r>
      <w:r w:rsidR="00CF4905" w:rsidRPr="003F1B89">
        <w:rPr>
          <w:rFonts w:ascii="Arial" w:hAnsi="Arial" w:cs="Arial"/>
          <w:b/>
        </w:rPr>
        <w:t xml:space="preserve">DL </w:t>
      </w:r>
      <w:r w:rsidR="00DB4B1A" w:rsidRPr="003F1B89">
        <w:rPr>
          <w:rFonts w:ascii="Arial" w:hAnsi="Arial" w:cs="Arial"/>
          <w:b/>
        </w:rPr>
        <w:t xml:space="preserve">CA  </w:t>
      </w:r>
    </w:p>
    <w:p w:rsidR="0034111C" w:rsidRPr="003F1B89" w:rsidRDefault="0034111C" w:rsidP="007A4FCF">
      <w:pPr>
        <w:ind w:left="1985" w:hanging="1985"/>
        <w:rPr>
          <w:rFonts w:ascii="Arial" w:hAnsi="Arial" w:cs="Arial"/>
          <w:b/>
          <w:bCs/>
        </w:rPr>
      </w:pPr>
      <w:r w:rsidRPr="003F1B89">
        <w:rPr>
          <w:rFonts w:ascii="Arial" w:hAnsi="Arial" w:cs="Arial"/>
          <w:b/>
          <w:bCs/>
        </w:rPr>
        <w:t>Document for:</w:t>
      </w:r>
      <w:r w:rsidRPr="003F1B89">
        <w:rPr>
          <w:rFonts w:ascii="Arial" w:hAnsi="Arial" w:cs="Arial"/>
          <w:b/>
          <w:bCs/>
        </w:rPr>
        <w:tab/>
      </w:r>
      <w:r w:rsidRPr="003F1B89">
        <w:rPr>
          <w:rFonts w:ascii="Arial" w:hAnsi="Arial" w:cs="Arial"/>
          <w:b/>
          <w:bCs/>
        </w:rPr>
        <w:tab/>
      </w:r>
      <w:r w:rsidR="00E85D04" w:rsidRPr="003F1B89">
        <w:rPr>
          <w:rFonts w:ascii="Arial" w:hAnsi="Arial" w:cs="Arial"/>
          <w:b/>
          <w:bCs/>
        </w:rPr>
        <w:t>Discussion</w:t>
      </w:r>
    </w:p>
    <w:p w:rsidR="0034111C" w:rsidRPr="00996ED8" w:rsidRDefault="00EE7FA7" w:rsidP="00544349">
      <w:pPr>
        <w:pStyle w:val="1"/>
        <w:numPr>
          <w:ilvl w:val="0"/>
          <w:numId w:val="1"/>
        </w:numPr>
        <w:rPr>
          <w:rFonts w:ascii="Calibri" w:hAnsi="Calibri"/>
          <w:lang w:eastAsia="zh-CN"/>
        </w:rPr>
      </w:pPr>
      <w:r w:rsidRPr="00996ED8">
        <w:rPr>
          <w:rFonts w:ascii="Calibri" w:hAnsi="Calibri"/>
        </w:rPr>
        <w:t>Introduction</w:t>
      </w:r>
    </w:p>
    <w:p w:rsidR="00624E29" w:rsidRPr="00970C2C" w:rsidRDefault="006E2C67" w:rsidP="00970C2C">
      <w:pPr>
        <w:jc w:val="both"/>
        <w:rPr>
          <w:rFonts w:eastAsia="新細明體"/>
          <w:sz w:val="20"/>
        </w:rPr>
      </w:pPr>
      <w:r w:rsidRPr="00E11F61">
        <w:rPr>
          <w:rFonts w:eastAsia="新細明體"/>
          <w:sz w:val="20"/>
        </w:rPr>
        <w:t>In this paper,</w:t>
      </w:r>
      <w:r w:rsidR="00CD72B1" w:rsidRPr="00E11F61">
        <w:rPr>
          <w:rFonts w:eastAsia="新細明體"/>
          <w:sz w:val="20"/>
        </w:rPr>
        <w:t xml:space="preserve"> </w:t>
      </w:r>
      <w:r w:rsidR="00E11F61">
        <w:rPr>
          <w:rFonts w:eastAsia="新細明體"/>
          <w:sz w:val="20"/>
        </w:rPr>
        <w:t>our views on CBM RRM</w:t>
      </w:r>
      <w:r w:rsidR="00C85A23" w:rsidRPr="00E11F61">
        <w:rPr>
          <w:rFonts w:eastAsia="新細明體"/>
          <w:sz w:val="20"/>
        </w:rPr>
        <w:t xml:space="preserve"> requirement</w:t>
      </w:r>
      <w:r w:rsidR="00E11F61">
        <w:rPr>
          <w:rFonts w:eastAsia="新細明體"/>
          <w:sz w:val="20"/>
        </w:rPr>
        <w:t>s</w:t>
      </w:r>
      <w:r w:rsidR="009D25B4" w:rsidRPr="00E11F61">
        <w:rPr>
          <w:rFonts w:eastAsia="新細明體"/>
          <w:sz w:val="20"/>
        </w:rPr>
        <w:t xml:space="preserve"> </w:t>
      </w:r>
      <w:r w:rsidR="00F8009E" w:rsidRPr="00E11F61">
        <w:rPr>
          <w:rFonts w:eastAsia="新細明體"/>
          <w:sz w:val="20"/>
        </w:rPr>
        <w:t>are provided</w:t>
      </w:r>
      <w:r w:rsidR="00315900" w:rsidRPr="00E11F61">
        <w:rPr>
          <w:rFonts w:eastAsia="新細明體"/>
          <w:sz w:val="20"/>
        </w:rPr>
        <w:t xml:space="preserve">, including </w:t>
      </w:r>
      <w:r w:rsidR="00FB15FE">
        <w:rPr>
          <w:rFonts w:eastAsia="新細明體"/>
          <w:sz w:val="20"/>
        </w:rPr>
        <w:t xml:space="preserve">scheduling </w:t>
      </w:r>
      <w:r w:rsidR="00E11F61" w:rsidRPr="00E11F61">
        <w:rPr>
          <w:rFonts w:eastAsia="新細明體"/>
          <w:sz w:val="20"/>
        </w:rPr>
        <w:t>restriction</w:t>
      </w:r>
      <w:r w:rsidR="00E11F61">
        <w:rPr>
          <w:rFonts w:eastAsia="新細明體"/>
          <w:sz w:val="20"/>
        </w:rPr>
        <w:t xml:space="preserve"> and </w:t>
      </w:r>
      <w:r w:rsidR="00BE15B6">
        <w:rPr>
          <w:rFonts w:eastAsia="新細明體"/>
          <w:sz w:val="20"/>
        </w:rPr>
        <w:t xml:space="preserve">FR2 unknown </w:t>
      </w:r>
      <w:r w:rsidR="00FB15FE">
        <w:rPr>
          <w:rFonts w:eastAsia="新細明體"/>
          <w:sz w:val="20"/>
        </w:rPr>
        <w:t xml:space="preserve">CBM </w:t>
      </w:r>
      <w:r w:rsidR="00E11F61">
        <w:rPr>
          <w:rFonts w:eastAsia="新細明體"/>
          <w:sz w:val="20"/>
        </w:rPr>
        <w:t>SCell activation delay</w:t>
      </w:r>
      <w:r w:rsidR="009D25B4" w:rsidRPr="00E11F61">
        <w:rPr>
          <w:rFonts w:eastAsia="新細明體"/>
          <w:sz w:val="20"/>
        </w:rPr>
        <w:t>.</w:t>
      </w:r>
      <w:r w:rsidR="00F8009E" w:rsidRPr="00E11F61">
        <w:rPr>
          <w:rFonts w:eastAsia="新細明體"/>
          <w:sz w:val="20"/>
        </w:rPr>
        <w:t xml:space="preserve"> </w:t>
      </w:r>
    </w:p>
    <w:p w:rsidR="007D7199" w:rsidRPr="00996ED8" w:rsidRDefault="007D7199" w:rsidP="007D7199">
      <w:pPr>
        <w:pStyle w:val="1"/>
        <w:numPr>
          <w:ilvl w:val="0"/>
          <w:numId w:val="1"/>
        </w:numPr>
        <w:rPr>
          <w:rFonts w:ascii="Calibri" w:hAnsi="Calibri"/>
        </w:rPr>
      </w:pPr>
      <w:r w:rsidRPr="00996ED8">
        <w:rPr>
          <w:rFonts w:ascii="Calibri" w:hAnsi="Calibri"/>
        </w:rPr>
        <w:t xml:space="preserve">CBM </w:t>
      </w:r>
      <w:proofErr w:type="spellStart"/>
      <w:r w:rsidRPr="007D7199">
        <w:rPr>
          <w:rFonts w:ascii="Calibri" w:hAnsi="Calibri"/>
        </w:rPr>
        <w:t>SCell</w:t>
      </w:r>
      <w:proofErr w:type="spellEnd"/>
      <w:r w:rsidRPr="007D7199">
        <w:rPr>
          <w:rFonts w:ascii="Calibri" w:hAnsi="Calibri"/>
        </w:rPr>
        <w:t xml:space="preserve"> activation delay</w:t>
      </w:r>
    </w:p>
    <w:p w:rsidR="00756052" w:rsidRDefault="005076E6" w:rsidP="007D27A7">
      <w:pPr>
        <w:jc w:val="both"/>
        <w:rPr>
          <w:rFonts w:eastAsia="新細明體"/>
          <w:color w:val="000000"/>
          <w:shd w:val="pct15" w:color="auto" w:fill="FFFFFF"/>
        </w:rPr>
      </w:pPr>
      <w:r w:rsidRPr="00E11F61">
        <w:rPr>
          <w:rFonts w:eastAsia="新細明體" w:hint="eastAsia"/>
          <w:sz w:val="20"/>
        </w:rPr>
        <w:t xml:space="preserve">In the last </w:t>
      </w:r>
      <w:r w:rsidRPr="00E11F61">
        <w:rPr>
          <w:rFonts w:eastAsia="新細明體"/>
          <w:sz w:val="20"/>
        </w:rPr>
        <w:t>m</w:t>
      </w:r>
      <w:r>
        <w:rPr>
          <w:rFonts w:eastAsia="新細明體"/>
          <w:sz w:val="20"/>
        </w:rPr>
        <w:t>eeting, the SCell activation for CBM was</w:t>
      </w:r>
      <w:r w:rsidRPr="00E11F61">
        <w:rPr>
          <w:rFonts w:eastAsia="新細明體"/>
          <w:sz w:val="20"/>
        </w:rPr>
        <w:t xml:space="preserve"> discussed </w:t>
      </w:r>
      <w:r>
        <w:rPr>
          <w:rFonts w:eastAsia="新細明體"/>
          <w:sz w:val="20"/>
        </w:rPr>
        <w:t xml:space="preserve">as </w:t>
      </w:r>
      <w:r w:rsidRPr="00E11F61">
        <w:rPr>
          <w:rFonts w:eastAsia="新細明體"/>
          <w:sz w:val="20"/>
        </w:rPr>
        <w:t xml:space="preserve">in the </w:t>
      </w:r>
      <w:r w:rsidRPr="00E11F61">
        <w:rPr>
          <w:rFonts w:eastAsia="新細明體" w:hint="eastAsia"/>
          <w:sz w:val="20"/>
        </w:rPr>
        <w:t>WF [1].</w:t>
      </w:r>
      <w:r w:rsidR="00782A51">
        <w:rPr>
          <w:rFonts w:eastAsia="新細明體"/>
          <w:sz w:val="20"/>
        </w:rPr>
        <w:t xml:space="preserve"> And the main remaining issue is </w:t>
      </w:r>
      <w:r w:rsidR="00E74E3E">
        <w:rPr>
          <w:rFonts w:eastAsia="新細明體"/>
          <w:sz w:val="20"/>
        </w:rPr>
        <w:t>about</w:t>
      </w:r>
      <w:r w:rsidR="00782A51">
        <w:rPr>
          <w:rFonts w:eastAsia="新細明體"/>
          <w:sz w:val="20"/>
        </w:rPr>
        <w:t xml:space="preserve"> the CBM unknown SCell, as illustrated</w:t>
      </w:r>
      <w:r w:rsidR="00970C2C">
        <w:rPr>
          <w:rFonts w:eastAsia="新細明體"/>
          <w:sz w:val="20"/>
        </w:rPr>
        <w:t xml:space="preserve"> in figure 1</w:t>
      </w:r>
      <w:r w:rsidR="00782A51">
        <w:rPr>
          <w:rFonts w:eastAsia="新細明體"/>
          <w:sz w:val="20"/>
        </w:rPr>
        <w:t xml:space="preserve">. </w:t>
      </w:r>
    </w:p>
    <w:p w:rsidR="007D27A7" w:rsidRDefault="00996ED8" w:rsidP="007D27A7">
      <w:pPr>
        <w:jc w:val="both"/>
        <w:rPr>
          <w:rFonts w:eastAsia="新細明體"/>
          <w:color w:val="000000"/>
          <w:shd w:val="pct15" w:color="auto" w:fill="FFFFFF"/>
        </w:rPr>
      </w:pPr>
      <w:r w:rsidRPr="00996ED8">
        <w:rPr>
          <w:noProof/>
          <w:shd w:val="pct15" w:color="auto" w:fill="FFFFFF"/>
        </w:rPr>
        <mc:AlternateContent>
          <mc:Choice Requires="wps">
            <w:drawing>
              <wp:anchor distT="45720" distB="45720" distL="114300" distR="114300" simplePos="0" relativeHeight="251663360" behindDoc="0" locked="0" layoutInCell="1" allowOverlap="1" wp14:anchorId="7A23C783" wp14:editId="49A9E440">
                <wp:simplePos x="0" y="0"/>
                <wp:positionH relativeFrom="column">
                  <wp:posOffset>-5715</wp:posOffset>
                </wp:positionH>
                <wp:positionV relativeFrom="paragraph">
                  <wp:posOffset>112395</wp:posOffset>
                </wp:positionV>
                <wp:extent cx="6108065" cy="1091565"/>
                <wp:effectExtent l="13335" t="5715" r="12700" b="762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B6676D" w:rsidRPr="002E650B" w:rsidRDefault="00B6676D" w:rsidP="00B6676D">
                            <w:pPr>
                              <w:rPr>
                                <w:b/>
                                <w:color w:val="0070C0"/>
                                <w:u w:val="single"/>
                                <w:lang w:eastAsia="ko-KR"/>
                              </w:rPr>
                            </w:pPr>
                            <w:r w:rsidRPr="002E650B">
                              <w:rPr>
                                <w:b/>
                                <w:color w:val="0070C0"/>
                                <w:u w:val="single"/>
                                <w:lang w:eastAsia="ko-KR"/>
                              </w:rPr>
                              <w:t>Issue1-2-4B: Can TCI state indication and CSI reporting can be skipped for both semi-persistent and periodic CSI reporting?</w:t>
                            </w:r>
                          </w:p>
                          <w:p w:rsidR="00B6676D" w:rsidRPr="002E650B" w:rsidRDefault="00B6676D" w:rsidP="00B6676D">
                            <w:pPr>
                              <w:pStyle w:val="af5"/>
                              <w:numPr>
                                <w:ilvl w:val="1"/>
                                <w:numId w:val="9"/>
                              </w:numPr>
                              <w:spacing w:after="120"/>
                              <w:ind w:left="1010"/>
                              <w:contextualSpacing w:val="0"/>
                              <w:rPr>
                                <w:rFonts w:cstheme="minorHAnsi"/>
                                <w:color w:val="0070C0"/>
                              </w:rPr>
                            </w:pPr>
                            <w:r w:rsidRPr="002E650B">
                              <w:rPr>
                                <w:rFonts w:cstheme="minorHAnsi"/>
                                <w:color w:val="0070C0"/>
                              </w:rPr>
                              <w:t xml:space="preserve">Option 1: Yes </w:t>
                            </w:r>
                          </w:p>
                          <w:p w:rsidR="00B6676D" w:rsidRPr="002E650B" w:rsidRDefault="00B6676D" w:rsidP="00B6676D">
                            <w:pPr>
                              <w:pStyle w:val="af5"/>
                              <w:numPr>
                                <w:ilvl w:val="2"/>
                                <w:numId w:val="9"/>
                              </w:numPr>
                              <w:spacing w:after="120"/>
                              <w:ind w:left="1440" w:hanging="270"/>
                              <w:contextualSpacing w:val="0"/>
                              <w:rPr>
                                <w:rFonts w:cstheme="minorHAnsi"/>
                                <w:color w:val="0070C0"/>
                              </w:rPr>
                            </w:pPr>
                            <w:r w:rsidRPr="002E650B">
                              <w:rPr>
                                <w:rFonts w:cstheme="minorHAnsi"/>
                                <w:color w:val="0070C0"/>
                              </w:rPr>
                              <w:t xml:space="preserve">Option 1a: RAN4 to agree that </w:t>
                            </w:r>
                            <w:r w:rsidRPr="00970C2C">
                              <w:rPr>
                                <w:rFonts w:cstheme="minorHAnsi"/>
                                <w:color w:val="0070C0"/>
                                <w:highlight w:val="cyan"/>
                              </w:rPr>
                              <w:t>MAC-CE to activate TCI and CSI reporting are sent along with SCell activation MAC CE itsel</w:t>
                            </w:r>
                            <w:r w:rsidRPr="002E650B">
                              <w:rPr>
                                <w:rFonts w:cstheme="minorHAnsi"/>
                                <w:color w:val="0070C0"/>
                              </w:rPr>
                              <w:t xml:space="preserve">f. There is no uncertainty term required in the SCell activation delay timeline as the beam information is known at the time of SCell activation command indication.   </w:t>
                            </w:r>
                          </w:p>
                          <w:p w:rsidR="00B6676D" w:rsidRPr="002E650B" w:rsidRDefault="00B6676D" w:rsidP="00B6676D">
                            <w:pPr>
                              <w:pStyle w:val="af5"/>
                              <w:numPr>
                                <w:ilvl w:val="2"/>
                                <w:numId w:val="9"/>
                              </w:numPr>
                              <w:spacing w:after="120"/>
                              <w:ind w:left="1440" w:hanging="270"/>
                              <w:contextualSpacing w:val="0"/>
                              <w:rPr>
                                <w:rFonts w:cstheme="minorHAnsi"/>
                                <w:color w:val="0070C0"/>
                              </w:rPr>
                            </w:pPr>
                            <w:r w:rsidRPr="002E650B">
                              <w:rPr>
                                <w:rFonts w:cstheme="minorHAnsi"/>
                                <w:color w:val="0070C0"/>
                              </w:rPr>
                              <w:t xml:space="preserve">Option 1b: There is no TCI state uncertainty time required in the SCell activation delay timeline as the </w:t>
                            </w:r>
                            <w:proofErr w:type="spellStart"/>
                            <w:r w:rsidRPr="002E650B">
                              <w:rPr>
                                <w:rFonts w:cstheme="minorHAnsi"/>
                                <w:color w:val="0070C0"/>
                              </w:rPr>
                              <w:t>PCell</w:t>
                            </w:r>
                            <w:proofErr w:type="spellEnd"/>
                            <w:r w:rsidRPr="002E650B">
                              <w:rPr>
                                <w:rFonts w:cstheme="minorHAnsi"/>
                                <w:color w:val="0070C0"/>
                              </w:rPr>
                              <w:t xml:space="preserve"> beam information can be used for the target SCell. </w:t>
                            </w:r>
                          </w:p>
                          <w:p w:rsidR="00996ED8" w:rsidRPr="00624E29" w:rsidRDefault="00B6676D" w:rsidP="00B6676D">
                            <w:pPr>
                              <w:pStyle w:val="af5"/>
                              <w:numPr>
                                <w:ilvl w:val="1"/>
                                <w:numId w:val="9"/>
                              </w:numPr>
                              <w:spacing w:after="120"/>
                              <w:ind w:left="1010"/>
                              <w:contextualSpacing w:val="0"/>
                              <w:rPr>
                                <w:rFonts w:cstheme="minorHAnsi"/>
                                <w:color w:val="0070C0"/>
                              </w:rPr>
                            </w:pPr>
                            <w:r w:rsidRPr="002E650B">
                              <w:rPr>
                                <w:rFonts w:cstheme="minorHAnsi"/>
                                <w:color w:val="0070C0"/>
                              </w:rPr>
                              <w:t xml:space="preserve">Option 2: No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A23C783" id="_x0000_t202" coordsize="21600,21600" o:spt="202" path="m,l,21600r21600,l21600,xe">
                <v:stroke joinstyle="miter"/>
                <v:path gradientshapeok="t" o:connecttype="rect"/>
              </v:shapetype>
              <v:shape id="Text Box 8" o:spid="_x0000_s1026" type="#_x0000_t202" style="position:absolute;left:0;text-align:left;margin-left:-.45pt;margin-top:8.85pt;width:480.95pt;height:85.9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">
                <v:textbox style="mso-fit-shape-to-text:t">
                  <w:txbxContent>
                    <w:p w:rsidR="00B6676D" w:rsidRPr="002E650B" w:rsidRDefault="00B6676D" w:rsidP="00B6676D">
                      <w:pPr>
                        <w:rPr>
                          <w:b/>
                          <w:color w:val="0070C0"/>
                          <w:u w:val="single"/>
                          <w:lang w:eastAsia="ko-KR"/>
                        </w:rPr>
                      </w:pPr>
                      <w:r w:rsidRPr="002E650B">
                        <w:rPr>
                          <w:b/>
                          <w:color w:val="0070C0"/>
                          <w:u w:val="single"/>
                          <w:lang w:eastAsia="ko-KR"/>
                        </w:rPr>
                        <w:t>Issue1-2-4B: Can TCI state indication and CSI reporting can be skipped for both semi-persistent and periodic CSI reporting?</w:t>
                      </w:r>
                    </w:p>
                    <w:p w:rsidR="00B6676D" w:rsidRPr="002E650B" w:rsidRDefault="00B6676D" w:rsidP="00B6676D">
                      <w:pPr>
                        <w:pStyle w:val="af5"/>
                        <w:numPr>
                          <w:ilvl w:val="1"/>
                          <w:numId w:val="9"/>
                        </w:numPr>
                        <w:spacing w:after="120"/>
                        <w:ind w:left="1010"/>
                        <w:contextualSpacing w:val="0"/>
                        <w:rPr>
                          <w:rFonts w:cstheme="minorHAnsi"/>
                          <w:color w:val="0070C0"/>
                        </w:rPr>
                      </w:pPr>
                      <w:r w:rsidRPr="002E650B">
                        <w:rPr>
                          <w:rFonts w:cstheme="minorHAnsi"/>
                          <w:color w:val="0070C0"/>
                        </w:rPr>
                        <w:t xml:space="preserve">Option 1: Yes </w:t>
                      </w:r>
                    </w:p>
                    <w:p w:rsidR="00B6676D" w:rsidRPr="002E650B" w:rsidRDefault="00B6676D" w:rsidP="00B6676D">
                      <w:pPr>
                        <w:pStyle w:val="af5"/>
                        <w:numPr>
                          <w:ilvl w:val="2"/>
                          <w:numId w:val="9"/>
                        </w:numPr>
                        <w:spacing w:after="120"/>
                        <w:ind w:left="1440" w:hanging="270"/>
                        <w:contextualSpacing w:val="0"/>
                        <w:rPr>
                          <w:rFonts w:cstheme="minorHAnsi"/>
                          <w:color w:val="0070C0"/>
                        </w:rPr>
                      </w:pPr>
                      <w:r w:rsidRPr="002E650B">
                        <w:rPr>
                          <w:rFonts w:cstheme="minorHAnsi"/>
                          <w:color w:val="0070C0"/>
                        </w:rPr>
                        <w:t xml:space="preserve">Option 1a: RAN4 to agree that </w:t>
                      </w:r>
                      <w:r w:rsidRPr="00970C2C">
                        <w:rPr>
                          <w:rFonts w:cstheme="minorHAnsi"/>
                          <w:color w:val="0070C0"/>
                          <w:highlight w:val="cyan"/>
                        </w:rPr>
                        <w:t>MAC-CE to activate TCI and CSI reporting are sent along with SCell activation MAC CE itsel</w:t>
                      </w:r>
                      <w:r w:rsidRPr="002E650B">
                        <w:rPr>
                          <w:rFonts w:cstheme="minorHAnsi"/>
                          <w:color w:val="0070C0"/>
                        </w:rPr>
                        <w:t xml:space="preserve">f. There is no uncertainty term required in the SCell activation delay timeline as the beam information is known at the time of SCell activation command indication.   </w:t>
                      </w:r>
                    </w:p>
                    <w:p w:rsidR="00B6676D" w:rsidRPr="002E650B" w:rsidRDefault="00B6676D" w:rsidP="00B6676D">
                      <w:pPr>
                        <w:pStyle w:val="af5"/>
                        <w:numPr>
                          <w:ilvl w:val="2"/>
                          <w:numId w:val="9"/>
                        </w:numPr>
                        <w:spacing w:after="120"/>
                        <w:ind w:left="1440" w:hanging="270"/>
                        <w:contextualSpacing w:val="0"/>
                        <w:rPr>
                          <w:rFonts w:cstheme="minorHAnsi"/>
                          <w:color w:val="0070C0"/>
                        </w:rPr>
                      </w:pPr>
                      <w:r w:rsidRPr="002E650B">
                        <w:rPr>
                          <w:rFonts w:cstheme="minorHAnsi"/>
                          <w:color w:val="0070C0"/>
                        </w:rPr>
                        <w:t xml:space="preserve">Option 1b: There is no TCI state uncertainty time required in the SCell activation delay timeline as the </w:t>
                      </w:r>
                      <w:proofErr w:type="spellStart"/>
                      <w:r w:rsidRPr="002E650B">
                        <w:rPr>
                          <w:rFonts w:cstheme="minorHAnsi"/>
                          <w:color w:val="0070C0"/>
                        </w:rPr>
                        <w:t>PCell</w:t>
                      </w:r>
                      <w:proofErr w:type="spellEnd"/>
                      <w:r w:rsidRPr="002E650B">
                        <w:rPr>
                          <w:rFonts w:cstheme="minorHAnsi"/>
                          <w:color w:val="0070C0"/>
                        </w:rPr>
                        <w:t xml:space="preserve"> beam information can be used for the target SCell. </w:t>
                      </w:r>
                    </w:p>
                    <w:p w:rsidR="00996ED8" w:rsidRPr="00624E29" w:rsidRDefault="00B6676D" w:rsidP="00B6676D">
                      <w:pPr>
                        <w:pStyle w:val="af5"/>
                        <w:numPr>
                          <w:ilvl w:val="1"/>
                          <w:numId w:val="9"/>
                        </w:numPr>
                        <w:spacing w:after="120"/>
                        <w:ind w:left="1010"/>
                        <w:contextualSpacing w:val="0"/>
                        <w:rPr>
                          <w:rFonts w:cstheme="minorHAnsi"/>
                          <w:color w:val="0070C0"/>
                        </w:rPr>
                      </w:pPr>
                      <w:r w:rsidRPr="002E650B">
                        <w:rPr>
                          <w:rFonts w:cstheme="minorHAnsi"/>
                          <w:color w:val="0070C0"/>
                        </w:rPr>
                        <w:t xml:space="preserve">Option 2: No </w:t>
                      </w:r>
                    </w:p>
                  </w:txbxContent>
                </v:textbox>
                <w10:wrap type="square"/>
              </v:shape>
            </w:pict>
          </mc:Fallback>
        </mc:AlternateContent>
      </w:r>
    </w:p>
    <w:p w:rsidR="00782A51" w:rsidRDefault="00782A51" w:rsidP="00782A51">
      <w:pPr>
        <w:jc w:val="center"/>
        <w:rPr>
          <w:rFonts w:eastAsia="新細明體"/>
          <w:sz w:val="20"/>
        </w:rPr>
      </w:pPr>
      <w:r>
        <w:rPr>
          <w:rFonts w:eastAsia="新細明體"/>
          <w:noProof/>
          <w:sz w:val="20"/>
        </w:rPr>
        <w:drawing>
          <wp:inline distT="0" distB="0" distL="0" distR="0" wp14:anchorId="11357248">
            <wp:extent cx="2301240" cy="1714059"/>
            <wp:effectExtent l="0" t="0" r="381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0533" cy="1720981"/>
                    </a:xfrm>
                    <a:prstGeom prst="rect">
                      <a:avLst/>
                    </a:prstGeom>
                    <a:noFill/>
                  </pic:spPr>
                </pic:pic>
              </a:graphicData>
            </a:graphic>
          </wp:inline>
        </w:drawing>
      </w:r>
    </w:p>
    <w:p w:rsidR="00BE15B6" w:rsidRDefault="00BE15B6" w:rsidP="00782A51">
      <w:pPr>
        <w:jc w:val="center"/>
        <w:rPr>
          <w:rFonts w:eastAsia="新細明體"/>
          <w:sz w:val="20"/>
        </w:rPr>
      </w:pPr>
    </w:p>
    <w:p w:rsidR="00782A51" w:rsidRPr="00283288" w:rsidRDefault="00782A51" w:rsidP="00782A51">
      <w:pPr>
        <w:jc w:val="center"/>
        <w:rPr>
          <w:rFonts w:eastAsia="新細明體"/>
          <w:b/>
          <w:sz w:val="20"/>
        </w:rPr>
      </w:pPr>
      <w:r w:rsidRPr="00283288">
        <w:rPr>
          <w:rFonts w:eastAsia="新細明體"/>
          <w:b/>
        </w:rPr>
        <w:t xml:space="preserve">Figure </w:t>
      </w:r>
      <w:r w:rsidRPr="00283288">
        <w:rPr>
          <w:rFonts w:eastAsia="新細明體"/>
          <w:b/>
        </w:rPr>
        <w:fldChar w:fldCharType="begin"/>
      </w:r>
      <w:r w:rsidRPr="00283288">
        <w:rPr>
          <w:rFonts w:eastAsia="新細明體"/>
          <w:b/>
        </w:rPr>
        <w:instrText xml:space="preserve"> SEQ Figure \* ARABIC </w:instrText>
      </w:r>
      <w:r w:rsidRPr="00283288">
        <w:rPr>
          <w:rFonts w:eastAsia="新細明體"/>
          <w:b/>
        </w:rPr>
        <w:fldChar w:fldCharType="separate"/>
      </w:r>
      <w:r w:rsidR="00537C8B">
        <w:rPr>
          <w:rFonts w:eastAsia="新細明體"/>
          <w:b/>
          <w:noProof/>
        </w:rPr>
        <w:t>1</w:t>
      </w:r>
      <w:r w:rsidRPr="00283288">
        <w:rPr>
          <w:rFonts w:eastAsia="新細明體"/>
          <w:b/>
        </w:rPr>
        <w:fldChar w:fldCharType="end"/>
      </w:r>
      <w:r w:rsidRPr="00283288">
        <w:rPr>
          <w:rFonts w:eastAsia="新細明體"/>
          <w:b/>
        </w:rPr>
        <w:t xml:space="preserve">: </w:t>
      </w:r>
      <w:r w:rsidR="007C759A">
        <w:rPr>
          <w:rFonts w:eastAsia="新細明體"/>
          <w:b/>
        </w:rPr>
        <w:t xml:space="preserve"> FR2 Unknown SCell activation, while at least one active serving cell on the CBM band group </w:t>
      </w:r>
    </w:p>
    <w:p w:rsidR="00782A51" w:rsidRDefault="00782A51" w:rsidP="00756052">
      <w:pPr>
        <w:rPr>
          <w:rFonts w:eastAsia="新細明體"/>
          <w:sz w:val="20"/>
        </w:rPr>
      </w:pPr>
    </w:p>
    <w:p w:rsidR="00756052" w:rsidRDefault="00756052" w:rsidP="00756052">
      <w:pPr>
        <w:rPr>
          <w:rFonts w:eastAsia="新細明體"/>
          <w:sz w:val="20"/>
        </w:rPr>
      </w:pPr>
      <w:r>
        <w:rPr>
          <w:rFonts w:eastAsia="新細明體"/>
          <w:sz w:val="20"/>
        </w:rPr>
        <w:lastRenderedPageBreak/>
        <w:t xml:space="preserve">In our view, the </w:t>
      </w:r>
      <w:r w:rsidRPr="00756052">
        <w:rPr>
          <w:rFonts w:eastAsia="新細明體"/>
          <w:sz w:val="20"/>
        </w:rPr>
        <w:t>TCI state indication</w:t>
      </w:r>
      <w:r w:rsidR="000A5DF7">
        <w:rPr>
          <w:rFonts w:eastAsia="新細明體"/>
          <w:sz w:val="20"/>
        </w:rPr>
        <w:t xml:space="preserve"> should not</w:t>
      </w:r>
      <w:r>
        <w:rPr>
          <w:rFonts w:eastAsia="新細明體"/>
          <w:sz w:val="20"/>
        </w:rPr>
        <w:t xml:space="preserve"> be skipped but it can be </w:t>
      </w:r>
      <w:r w:rsidRPr="00756052">
        <w:rPr>
          <w:rFonts w:eastAsia="新細明體"/>
          <w:sz w:val="20"/>
        </w:rPr>
        <w:t>no uncertainty term required</w:t>
      </w:r>
      <w:r>
        <w:rPr>
          <w:rFonts w:eastAsia="新細明體"/>
          <w:sz w:val="20"/>
        </w:rPr>
        <w:t xml:space="preserve">, as </w:t>
      </w:r>
      <w:r w:rsidRPr="00756052">
        <w:rPr>
          <w:rFonts w:eastAsia="新細明體"/>
          <w:sz w:val="20"/>
        </w:rPr>
        <w:t>MAC-CE to activate TCI and CSI reporting are sent along with SCell activation MAC CE itself</w:t>
      </w:r>
      <w:r>
        <w:rPr>
          <w:rFonts w:eastAsia="新細明體"/>
          <w:sz w:val="20"/>
        </w:rPr>
        <w:t xml:space="preserve">. </w:t>
      </w:r>
    </w:p>
    <w:p w:rsidR="00970C2C" w:rsidRDefault="00970C2C" w:rsidP="00756052">
      <w:pPr>
        <w:rPr>
          <w:rFonts w:eastAsia="新細明體"/>
          <w:sz w:val="20"/>
        </w:rPr>
      </w:pPr>
    </w:p>
    <w:p w:rsidR="00756052" w:rsidRPr="00970C2C" w:rsidRDefault="00970C2C" w:rsidP="00970C2C">
      <w:pPr>
        <w:pStyle w:val="af1"/>
        <w:rPr>
          <w:i/>
          <w:sz w:val="20"/>
          <w:szCs w:val="20"/>
        </w:rPr>
      </w:pPr>
      <w:bookmarkStart w:id="2" w:name="_Ref95494775"/>
      <w:r w:rsidRPr="00B902C6">
        <w:rPr>
          <w:rFonts w:eastAsia="新細明體"/>
          <w:i/>
        </w:rPr>
        <w:t xml:space="preserve">Proposal </w:t>
      </w:r>
      <w:r w:rsidRPr="00B902C6">
        <w:rPr>
          <w:rFonts w:eastAsia="新細明體"/>
          <w:i/>
        </w:rPr>
        <w:fldChar w:fldCharType="begin"/>
      </w:r>
      <w:r w:rsidRPr="00B902C6">
        <w:rPr>
          <w:rFonts w:eastAsia="新細明體"/>
          <w:i/>
        </w:rPr>
        <w:instrText xml:space="preserve"> SEQ Proposal \* ARABIC </w:instrText>
      </w:r>
      <w:r w:rsidRPr="00B902C6">
        <w:rPr>
          <w:rFonts w:eastAsia="新細明體"/>
          <w:i/>
        </w:rPr>
        <w:fldChar w:fldCharType="separate"/>
      </w:r>
      <w:r w:rsidR="00537C8B">
        <w:rPr>
          <w:rFonts w:eastAsia="新細明體"/>
          <w:i/>
          <w:noProof/>
        </w:rPr>
        <w:t>1</w:t>
      </w:r>
      <w:r w:rsidRPr="00B902C6">
        <w:rPr>
          <w:rFonts w:eastAsia="新細明體"/>
          <w:i/>
        </w:rPr>
        <w:fldChar w:fldCharType="end"/>
      </w:r>
      <w:r w:rsidRPr="00B902C6">
        <w:rPr>
          <w:rFonts w:eastAsia="新細明體"/>
          <w:i/>
        </w:rPr>
        <w:t>:</w:t>
      </w:r>
      <w:r w:rsidRPr="00B902C6">
        <w:t xml:space="preserve"> </w:t>
      </w:r>
      <w:r>
        <w:rPr>
          <w:rFonts w:eastAsia="新細明體"/>
          <w:i/>
        </w:rPr>
        <w:t>T</w:t>
      </w:r>
      <w:r w:rsidRPr="00970C2C">
        <w:rPr>
          <w:rFonts w:eastAsia="新細明體"/>
          <w:i/>
        </w:rPr>
        <w:t xml:space="preserve">he TCI state indication </w:t>
      </w:r>
      <w:r w:rsidR="000A5DF7">
        <w:rPr>
          <w:rFonts w:eastAsia="新細明體"/>
          <w:i/>
        </w:rPr>
        <w:t>should not</w:t>
      </w:r>
      <w:r w:rsidRPr="00970C2C">
        <w:rPr>
          <w:rFonts w:eastAsia="新細明體"/>
          <w:i/>
        </w:rPr>
        <w:t xml:space="preserve"> be skipped</w:t>
      </w:r>
      <w:r>
        <w:rPr>
          <w:i/>
          <w:sz w:val="20"/>
          <w:szCs w:val="20"/>
        </w:rPr>
        <w:t>.</w:t>
      </w:r>
      <w:bookmarkEnd w:id="2"/>
      <w:r>
        <w:rPr>
          <w:i/>
          <w:sz w:val="20"/>
          <w:szCs w:val="20"/>
        </w:rPr>
        <w:t xml:space="preserve"> </w:t>
      </w:r>
    </w:p>
    <w:p w:rsidR="00756052" w:rsidRDefault="00756052" w:rsidP="00756052">
      <w:pPr>
        <w:pStyle w:val="af1"/>
        <w:rPr>
          <w:i/>
          <w:sz w:val="20"/>
          <w:szCs w:val="20"/>
        </w:rPr>
      </w:pPr>
      <w:bookmarkStart w:id="3" w:name="_Ref95493563"/>
      <w:r w:rsidRPr="00B902C6">
        <w:rPr>
          <w:rFonts w:eastAsia="新細明體"/>
          <w:i/>
        </w:rPr>
        <w:t xml:space="preserve">Proposal </w:t>
      </w:r>
      <w:r w:rsidRPr="00B902C6">
        <w:rPr>
          <w:rFonts w:eastAsia="新細明體"/>
          <w:i/>
        </w:rPr>
        <w:fldChar w:fldCharType="begin"/>
      </w:r>
      <w:r w:rsidRPr="00B902C6">
        <w:rPr>
          <w:rFonts w:eastAsia="新細明體"/>
          <w:i/>
        </w:rPr>
        <w:instrText xml:space="preserve"> SEQ Proposal \* ARABIC </w:instrText>
      </w:r>
      <w:r w:rsidRPr="00B902C6">
        <w:rPr>
          <w:rFonts w:eastAsia="新細明體"/>
          <w:i/>
        </w:rPr>
        <w:fldChar w:fldCharType="separate"/>
      </w:r>
      <w:r w:rsidR="00537C8B">
        <w:rPr>
          <w:rFonts w:eastAsia="新細明體"/>
          <w:i/>
          <w:noProof/>
        </w:rPr>
        <w:t>2</w:t>
      </w:r>
      <w:r w:rsidRPr="00B902C6">
        <w:rPr>
          <w:rFonts w:eastAsia="新細明體"/>
          <w:i/>
        </w:rPr>
        <w:fldChar w:fldCharType="end"/>
      </w:r>
      <w:r w:rsidRPr="00B902C6">
        <w:rPr>
          <w:rFonts w:eastAsia="新細明體"/>
          <w:i/>
        </w:rPr>
        <w:t>:</w:t>
      </w:r>
      <w:r w:rsidRPr="00B902C6">
        <w:t xml:space="preserve"> </w:t>
      </w:r>
      <w:r w:rsidRPr="00B902C6">
        <w:rPr>
          <w:rFonts w:eastAsia="新細明體"/>
          <w:i/>
        </w:rPr>
        <w:t xml:space="preserve">For FR2 CBM unknown SCell activation, </w:t>
      </w:r>
      <w:r w:rsidR="00C131FE">
        <w:rPr>
          <w:i/>
          <w:sz w:val="20"/>
          <w:szCs w:val="20"/>
        </w:rPr>
        <w:t xml:space="preserve">specify the requirement for the case that </w:t>
      </w:r>
      <w:r w:rsidR="00C131FE" w:rsidRPr="00C131FE">
        <w:rPr>
          <w:i/>
          <w:sz w:val="20"/>
          <w:szCs w:val="20"/>
        </w:rPr>
        <w:t>MAC-CEs to activate PDCCH TCI, PDSCH TCI (when applicable) and CSI reporting are sent along with SCell activation MAC-CE</w:t>
      </w:r>
      <w:r w:rsidR="00C131FE">
        <w:rPr>
          <w:i/>
          <w:sz w:val="20"/>
          <w:szCs w:val="20"/>
        </w:rPr>
        <w:t xml:space="preserve">, if </w:t>
      </w:r>
      <w:r w:rsidR="00C131FE" w:rsidRPr="00C131FE">
        <w:rPr>
          <w:i/>
          <w:sz w:val="20"/>
          <w:szCs w:val="20"/>
          <w:u w:val="single"/>
        </w:rPr>
        <w:t>semi-penitent CSI-RS</w:t>
      </w:r>
      <w:r w:rsidR="00C131FE">
        <w:rPr>
          <w:i/>
          <w:sz w:val="20"/>
          <w:szCs w:val="20"/>
        </w:rPr>
        <w:t xml:space="preserve"> is used for CSI reporting.</w:t>
      </w:r>
      <w:bookmarkEnd w:id="3"/>
      <w:r w:rsidR="00C131FE">
        <w:rPr>
          <w:i/>
          <w:sz w:val="20"/>
          <w:szCs w:val="20"/>
        </w:rPr>
        <w:t xml:space="preserve"> </w:t>
      </w:r>
    </w:p>
    <w:p w:rsidR="00C131FE" w:rsidRDefault="00C131FE" w:rsidP="00C131FE">
      <w:pPr>
        <w:pStyle w:val="af1"/>
        <w:rPr>
          <w:i/>
          <w:sz w:val="20"/>
          <w:szCs w:val="20"/>
        </w:rPr>
      </w:pPr>
      <w:bookmarkStart w:id="4" w:name="_Ref95493566"/>
      <w:r w:rsidRPr="00B902C6">
        <w:rPr>
          <w:rFonts w:eastAsia="新細明體"/>
          <w:i/>
        </w:rPr>
        <w:t xml:space="preserve">Proposal </w:t>
      </w:r>
      <w:r w:rsidRPr="00B902C6">
        <w:rPr>
          <w:rFonts w:eastAsia="新細明體"/>
          <w:i/>
        </w:rPr>
        <w:fldChar w:fldCharType="begin"/>
      </w:r>
      <w:r w:rsidRPr="00B902C6">
        <w:rPr>
          <w:rFonts w:eastAsia="新細明體"/>
          <w:i/>
        </w:rPr>
        <w:instrText xml:space="preserve"> SEQ Proposal \* ARABIC </w:instrText>
      </w:r>
      <w:r w:rsidRPr="00B902C6">
        <w:rPr>
          <w:rFonts w:eastAsia="新細明體"/>
          <w:i/>
        </w:rPr>
        <w:fldChar w:fldCharType="separate"/>
      </w:r>
      <w:r w:rsidR="00537C8B">
        <w:rPr>
          <w:rFonts w:eastAsia="新細明體"/>
          <w:i/>
          <w:noProof/>
        </w:rPr>
        <w:t>3</w:t>
      </w:r>
      <w:r w:rsidRPr="00B902C6">
        <w:rPr>
          <w:rFonts w:eastAsia="新細明體"/>
          <w:i/>
        </w:rPr>
        <w:fldChar w:fldCharType="end"/>
      </w:r>
      <w:r w:rsidRPr="00B902C6">
        <w:rPr>
          <w:rFonts w:eastAsia="新細明體"/>
          <w:i/>
        </w:rPr>
        <w:t>:</w:t>
      </w:r>
      <w:r w:rsidRPr="00B902C6">
        <w:t xml:space="preserve"> </w:t>
      </w:r>
      <w:r w:rsidRPr="00B902C6">
        <w:rPr>
          <w:rFonts w:eastAsia="新細明體"/>
          <w:i/>
        </w:rPr>
        <w:t xml:space="preserve">For FR2 CBM unknown SCell activation, </w:t>
      </w:r>
      <w:r>
        <w:rPr>
          <w:i/>
          <w:sz w:val="20"/>
          <w:szCs w:val="20"/>
        </w:rPr>
        <w:t xml:space="preserve">specify the requirement for the case that </w:t>
      </w:r>
      <w:r w:rsidRPr="00C131FE">
        <w:rPr>
          <w:i/>
          <w:sz w:val="20"/>
          <w:szCs w:val="20"/>
        </w:rPr>
        <w:t xml:space="preserve">MAC-CEs to activate PDCCH TCI, PDSCH TCI (when applicable) and </w:t>
      </w:r>
      <w:r w:rsidRPr="00C131FE">
        <w:rPr>
          <w:i/>
          <w:sz w:val="20"/>
          <w:szCs w:val="20"/>
          <w:u w:val="single"/>
        </w:rPr>
        <w:t xml:space="preserve">RRC configuration message for TCI of periodic CSI for CQI reporting </w:t>
      </w:r>
      <w:r w:rsidRPr="00C131FE">
        <w:rPr>
          <w:i/>
          <w:sz w:val="20"/>
          <w:szCs w:val="20"/>
        </w:rPr>
        <w:t>are sent along with SCell activation MAC-CE</w:t>
      </w:r>
      <w:r>
        <w:rPr>
          <w:i/>
          <w:sz w:val="20"/>
          <w:szCs w:val="20"/>
        </w:rPr>
        <w:t xml:space="preserve">, if </w:t>
      </w:r>
      <w:r w:rsidRPr="00C131FE">
        <w:rPr>
          <w:i/>
          <w:sz w:val="20"/>
          <w:szCs w:val="20"/>
          <w:u w:val="single"/>
        </w:rPr>
        <w:t>periodic CSI-RS</w:t>
      </w:r>
      <w:r w:rsidRPr="00C131FE">
        <w:rPr>
          <w:i/>
          <w:sz w:val="20"/>
          <w:szCs w:val="20"/>
        </w:rPr>
        <w:t xml:space="preserve"> is used for CSI reporting</w:t>
      </w:r>
      <w:r>
        <w:rPr>
          <w:i/>
          <w:sz w:val="20"/>
          <w:szCs w:val="20"/>
        </w:rPr>
        <w:t>.</w:t>
      </w:r>
      <w:bookmarkEnd w:id="4"/>
      <w:r>
        <w:rPr>
          <w:i/>
          <w:sz w:val="20"/>
          <w:szCs w:val="20"/>
        </w:rPr>
        <w:t xml:space="preserve"> </w:t>
      </w:r>
    </w:p>
    <w:p w:rsidR="00782A51" w:rsidRPr="00782A51" w:rsidRDefault="00782A51" w:rsidP="007D27A7">
      <w:pPr>
        <w:jc w:val="both"/>
        <w:rPr>
          <w:rFonts w:eastAsia="新細明體"/>
          <w:sz w:val="20"/>
        </w:rPr>
      </w:pPr>
    </w:p>
    <w:p w:rsidR="007C759A" w:rsidRPr="007C759A" w:rsidRDefault="007C759A" w:rsidP="007C759A">
      <w:pPr>
        <w:jc w:val="both"/>
        <w:rPr>
          <w:rFonts w:eastAsia="新細明體"/>
          <w:sz w:val="20"/>
        </w:rPr>
      </w:pPr>
      <w:r>
        <w:rPr>
          <w:rFonts w:eastAsia="新細明體" w:hint="eastAsia"/>
          <w:sz w:val="20"/>
        </w:rPr>
        <w:t xml:space="preserve">And the </w:t>
      </w:r>
      <w:r w:rsidR="00C131FE">
        <w:rPr>
          <w:rFonts w:eastAsia="新細明體"/>
          <w:sz w:val="20"/>
        </w:rPr>
        <w:t>text proposals</w:t>
      </w:r>
      <w:r>
        <w:rPr>
          <w:rFonts w:eastAsia="新細明體" w:hint="eastAsia"/>
          <w:sz w:val="20"/>
        </w:rPr>
        <w:t xml:space="preserve"> </w:t>
      </w:r>
      <w:r>
        <w:rPr>
          <w:rFonts w:eastAsia="新細明體"/>
          <w:sz w:val="20"/>
        </w:rPr>
        <w:t xml:space="preserve">are also discussed in [1] </w:t>
      </w:r>
    </w:p>
    <w:p w:rsidR="007C759A" w:rsidRDefault="007C759A" w:rsidP="007C759A">
      <w:pPr>
        <w:jc w:val="both"/>
        <w:rPr>
          <w:rFonts w:eastAsia="新細明體"/>
          <w:color w:val="000000"/>
          <w:shd w:val="pct15" w:color="auto" w:fill="FFFFFF"/>
        </w:rPr>
      </w:pPr>
      <w:r w:rsidRPr="00996ED8">
        <w:rPr>
          <w:noProof/>
          <w:shd w:val="pct15" w:color="auto" w:fill="FFFFFF"/>
        </w:rPr>
        <mc:AlternateContent>
          <mc:Choice Requires="wps">
            <w:drawing>
              <wp:anchor distT="45720" distB="45720" distL="114300" distR="114300" simplePos="0" relativeHeight="251667456" behindDoc="0" locked="0" layoutInCell="1" allowOverlap="1" wp14:anchorId="41F5D18F" wp14:editId="0E752DE6">
                <wp:simplePos x="0" y="0"/>
                <wp:positionH relativeFrom="column">
                  <wp:posOffset>-5715</wp:posOffset>
                </wp:positionH>
                <wp:positionV relativeFrom="paragraph">
                  <wp:posOffset>112395</wp:posOffset>
                </wp:positionV>
                <wp:extent cx="6108065" cy="1091565"/>
                <wp:effectExtent l="13335" t="5715" r="12700" b="7620"/>
                <wp:wrapSquare wrapText="bothSides"/>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B6676D" w:rsidRPr="002E650B" w:rsidRDefault="00B6676D" w:rsidP="00B6676D">
                            <w:pPr>
                              <w:rPr>
                                <w:color w:val="0070C0"/>
                                <w:u w:val="single"/>
                              </w:rPr>
                            </w:pPr>
                            <w:r w:rsidRPr="002E650B">
                              <w:rPr>
                                <w:b/>
                                <w:color w:val="0070C0"/>
                                <w:u w:val="single"/>
                                <w:lang w:eastAsia="ko-KR"/>
                              </w:rPr>
                              <w:t xml:space="preserve">Issue1-2-4C: Text proposal in case of Semi-persistent CSI-RS is used for CSI reporting, </w:t>
                            </w:r>
                          </w:p>
                          <w:p w:rsidR="00B6676D" w:rsidRPr="002E650B" w:rsidRDefault="00B6676D" w:rsidP="00B6676D">
                            <w:pPr>
                              <w:pStyle w:val="af5"/>
                              <w:numPr>
                                <w:ilvl w:val="1"/>
                                <w:numId w:val="9"/>
                              </w:numPr>
                              <w:spacing w:after="120"/>
                              <w:ind w:left="1010"/>
                              <w:contextualSpacing w:val="0"/>
                              <w:rPr>
                                <w:color w:val="0070C0"/>
                              </w:rPr>
                            </w:pPr>
                            <w:r w:rsidRPr="002E650B">
                              <w:rPr>
                                <w:rFonts w:eastAsia="SimSun"/>
                                <w:color w:val="0070C0"/>
                                <w:szCs w:val="24"/>
                                <w:lang w:eastAsia="zh-CN"/>
                              </w:rPr>
                              <w:t>Option</w:t>
                            </w:r>
                            <w:r w:rsidRPr="002E650B">
                              <w:rPr>
                                <w:color w:val="0070C0"/>
                              </w:rPr>
                              <w:t xml:space="preserve"> 1: </w:t>
                            </w:r>
                            <w:r w:rsidRPr="002E650B">
                              <w:rPr>
                                <w:color w:val="0070C0"/>
                                <w:lang w:val="it-IT"/>
                              </w:rPr>
                              <w:t>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+ 2ms </w:t>
                            </w:r>
                          </w:p>
                          <w:p w:rsidR="00B6676D" w:rsidRPr="002E650B" w:rsidRDefault="00B6676D" w:rsidP="00B6676D">
                            <w:pPr>
                              <w:pStyle w:val="af5"/>
                              <w:numPr>
                                <w:ilvl w:val="2"/>
                                <w:numId w:val="9"/>
                              </w:numPr>
                              <w:spacing w:after="120"/>
                              <w:ind w:left="2376"/>
                              <w:contextualSpacing w:val="0"/>
                              <w:rPr>
                                <w:color w:val="0070C0"/>
                              </w:rPr>
                            </w:pPr>
                            <w:r w:rsidRPr="002E650B">
                              <w:rPr>
                                <w:rFonts w:eastAsia="SimSun"/>
                                <w:color w:val="0070C0"/>
                                <w:szCs w:val="24"/>
                                <w:lang w:eastAsia="zh-CN"/>
                              </w:rPr>
                              <w:t>Option</w:t>
                            </w:r>
                            <w:r w:rsidRPr="002E650B">
                              <w:rPr>
                                <w:color w:val="0070C0"/>
                              </w:rPr>
                              <w:t xml:space="preserve"> 1a: </w:t>
                            </w:r>
                            <w:r w:rsidRPr="002E650B">
                              <w:rPr>
                                <w:color w:val="0070C0"/>
                                <w:lang w:val="it-IT"/>
                              </w:rPr>
                              <w:t>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+ 5ms, </w:t>
                            </w:r>
                            <w:r w:rsidRPr="002E650B">
                              <w:rPr>
                                <w:color w:val="0070C0"/>
                                <w:lang w:eastAsia="zh-CN"/>
                              </w:rPr>
                              <w:t xml:space="preserve">if MAC-CEs to activate TCI and CSI reporting </w:t>
                            </w:r>
                            <w:r w:rsidRPr="002E650B">
                              <w:rPr>
                                <w:color w:val="0070C0"/>
                                <w:u w:val="single"/>
                                <w:lang w:eastAsia="zh-CN"/>
                              </w:rPr>
                              <w:t xml:space="preserve">are sent along </w:t>
                            </w:r>
                            <w:r w:rsidRPr="002E650B">
                              <w:rPr>
                                <w:rFonts w:eastAsia="Yu Mincho" w:cstheme="minorHAnsi"/>
                                <w:color w:val="0070C0"/>
                              </w:rPr>
                              <w:t>with SCell activation MAC CE</w:t>
                            </w:r>
                            <w:r w:rsidRPr="002E650B">
                              <w:rPr>
                                <w:color w:val="0070C0"/>
                                <w:lang w:val="it-IT"/>
                              </w:rPr>
                              <w:t xml:space="preserve"> </w:t>
                            </w:r>
                          </w:p>
                          <w:p w:rsidR="00B6676D" w:rsidRPr="002E650B" w:rsidRDefault="00B6676D" w:rsidP="00B6676D">
                            <w:pPr>
                              <w:pStyle w:val="af5"/>
                              <w:numPr>
                                <w:ilvl w:val="1"/>
                                <w:numId w:val="9"/>
                              </w:numPr>
                              <w:spacing w:after="120"/>
                              <w:ind w:left="1010"/>
                              <w:contextualSpacing w:val="0"/>
                              <w:rPr>
                                <w:color w:val="0070C0"/>
                                <w:lang w:eastAsia="zh-CN"/>
                              </w:rPr>
                            </w:pPr>
                            <w:r w:rsidRPr="002E650B">
                              <w:rPr>
                                <w:rFonts w:cstheme="minorHAnsi"/>
                                <w:color w:val="0070C0"/>
                              </w:rPr>
                              <w:t>Option</w:t>
                            </w:r>
                            <w:r w:rsidRPr="002E650B">
                              <w:rPr>
                                <w:color w:val="0070C0"/>
                              </w:rPr>
                              <w:t xml:space="preserve"> 2: 6ms + </w:t>
                            </w:r>
                            <w:proofErr w:type="spellStart"/>
                            <w:r w:rsidRPr="002E650B">
                              <w:rPr>
                                <w:color w:val="0070C0"/>
                              </w:rPr>
                              <w:t>T</w:t>
                            </w:r>
                            <w:r w:rsidRPr="002E650B">
                              <w:rPr>
                                <w:color w:val="0070C0"/>
                                <w:vertAlign w:val="subscript"/>
                              </w:rPr>
                              <w:t>FirstSSB_MAX</w:t>
                            </w:r>
                            <w:proofErr w:type="spellEnd"/>
                            <w:r w:rsidRPr="002E650B">
                              <w:rPr>
                                <w:color w:val="0070C0"/>
                              </w:rPr>
                              <w:t xml:space="preserve">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_MAX</w:t>
                            </w:r>
                            <w:r w:rsidRPr="002E650B">
                              <w:rPr>
                                <w:color w:val="0070C0"/>
                              </w:rPr>
                              <w:t xml:space="preserve"> + </w:t>
                            </w:r>
                            <w:proofErr w:type="spellStart"/>
                            <w:r w:rsidRPr="002E650B">
                              <w:rPr>
                                <w:color w:val="0070C0"/>
                              </w:rPr>
                              <w:t>T</w:t>
                            </w:r>
                            <w:r w:rsidRPr="002E650B">
                              <w:rPr>
                                <w:color w:val="0070C0"/>
                                <w:vertAlign w:val="subscript"/>
                              </w:rPr>
                              <w:t>rs</w:t>
                            </w:r>
                            <w:proofErr w:type="spellEnd"/>
                            <w:r w:rsidRPr="002E650B">
                              <w:rPr>
                                <w:color w:val="0070C0"/>
                                <w:vertAlign w:val="subscript"/>
                              </w:rPr>
                              <w:t xml:space="preserve"> </w:t>
                            </w:r>
                            <w:r w:rsidRPr="002E650B">
                              <w:rPr>
                                <w:color w:val="0070C0"/>
                              </w:rPr>
                              <w:t>+ T</w:t>
                            </w:r>
                            <w:r w:rsidRPr="002E650B">
                              <w:rPr>
                                <w:color w:val="0070C0"/>
                                <w:vertAlign w:val="subscript"/>
                              </w:rPr>
                              <w:t xml:space="preserve">HARQ </w:t>
                            </w:r>
                            <w:r w:rsidRPr="002E650B">
                              <w:rPr>
                                <w:color w:val="0070C0"/>
                              </w:rPr>
                              <w:t xml:space="preserve">+ </w:t>
                            </w:r>
                            <w:proofErr w:type="gramStart"/>
                            <w:r w:rsidRPr="002E650B">
                              <w:rPr>
                                <w:color w:val="0070C0"/>
                              </w:rPr>
                              <w:t>max(</w:t>
                            </w:r>
                            <w:proofErr w:type="spellStart"/>
                            <w:proofErr w:type="gramEnd"/>
                            <w:r w:rsidRPr="002E650B">
                              <w:rPr>
                                <w:color w:val="0070C0"/>
                              </w:rPr>
                              <w:t>T</w:t>
                            </w:r>
                            <w:r w:rsidRPr="002E650B">
                              <w:rPr>
                                <w:color w:val="0070C0"/>
                                <w:vertAlign w:val="subscript"/>
                              </w:rPr>
                              <w:t>uncertainty_MAC</w:t>
                            </w:r>
                            <w:proofErr w:type="spellEnd"/>
                            <w:r w:rsidRPr="002E650B">
                              <w:rPr>
                                <w:color w:val="0070C0"/>
                              </w:rPr>
                              <w:t xml:space="preserve"> + </w:t>
                            </w:r>
                            <w:proofErr w:type="spellStart"/>
                            <w:r w:rsidRPr="002E650B">
                              <w:rPr>
                                <w:color w:val="0070C0"/>
                              </w:rPr>
                              <w:t>T</w:t>
                            </w:r>
                            <w:r w:rsidRPr="002E650B">
                              <w:rPr>
                                <w:color w:val="0070C0"/>
                                <w:vertAlign w:val="subscript"/>
                              </w:rPr>
                              <w:t>FineTiming</w:t>
                            </w:r>
                            <w:proofErr w:type="spellEnd"/>
                            <w:r w:rsidRPr="002E650B">
                              <w:rPr>
                                <w:color w:val="0070C0"/>
                                <w:vertAlign w:val="subscript"/>
                              </w:rPr>
                              <w:t xml:space="preserve"> </w:t>
                            </w:r>
                            <w:r w:rsidRPr="002E650B">
                              <w:rPr>
                                <w:color w:val="0070C0"/>
                              </w:rPr>
                              <w:t xml:space="preserve">+ 2ms, </w:t>
                            </w:r>
                            <w:proofErr w:type="spellStart"/>
                            <w:r w:rsidRPr="002E650B">
                              <w:rPr>
                                <w:color w:val="0070C0"/>
                              </w:rPr>
                              <w:t>T</w:t>
                            </w:r>
                            <w:r w:rsidRPr="002E650B">
                              <w:rPr>
                                <w:color w:val="0070C0"/>
                                <w:vertAlign w:val="subscript"/>
                              </w:rPr>
                              <w:t>uncertainty_SP</w:t>
                            </w:r>
                            <w:proofErr w:type="spellEnd"/>
                            <w:r w:rsidRPr="002E650B">
                              <w:rPr>
                                <w:color w:val="0070C0"/>
                              </w:rPr>
                              <w:t xml:space="preserve">). </w:t>
                            </w:r>
                          </w:p>
                          <w:p w:rsidR="00B6676D" w:rsidRPr="002E650B" w:rsidRDefault="00B6676D" w:rsidP="00B6676D">
                            <w:pPr>
                              <w:pStyle w:val="af5"/>
                              <w:numPr>
                                <w:ilvl w:val="1"/>
                                <w:numId w:val="9"/>
                              </w:numPr>
                              <w:spacing w:after="120"/>
                              <w:ind w:left="1010"/>
                              <w:contextualSpacing w:val="0"/>
                              <w:rPr>
                                <w:color w:val="0070C0"/>
                              </w:rPr>
                            </w:pPr>
                            <w:r w:rsidRPr="002E650B">
                              <w:rPr>
                                <w:rFonts w:eastAsia="SimSun"/>
                                <w:color w:val="0070C0"/>
                                <w:szCs w:val="24"/>
                                <w:lang w:eastAsia="zh-CN"/>
                              </w:rPr>
                              <w:t>Option</w:t>
                            </w:r>
                            <w:r w:rsidRPr="002E650B">
                              <w:rPr>
                                <w:color w:val="0070C0"/>
                              </w:rPr>
                              <w:t xml:space="preserve"> 3: 6ms + </w:t>
                            </w:r>
                            <w:proofErr w:type="spellStart"/>
                            <w:r w:rsidRPr="002E650B">
                              <w:rPr>
                                <w:color w:val="0070C0"/>
                              </w:rPr>
                              <w:t>T</w:t>
                            </w:r>
                            <w:r w:rsidRPr="002E650B">
                              <w:rPr>
                                <w:color w:val="0070C0"/>
                                <w:vertAlign w:val="subscript"/>
                              </w:rPr>
                              <w:t>FirstSSB_MAX</w:t>
                            </w:r>
                            <w:proofErr w:type="spellEnd"/>
                            <w:r w:rsidRPr="002E650B">
                              <w:rPr>
                                <w:color w:val="0070C0"/>
                              </w:rPr>
                              <w:t xml:space="preserve"> + T</w:t>
                            </w:r>
                            <w:r w:rsidRPr="002E650B">
                              <w:rPr>
                                <w:color w:val="0070C0"/>
                                <w:vertAlign w:val="subscript"/>
                              </w:rPr>
                              <w:t>SMTC_MAX</w:t>
                            </w:r>
                            <w:r w:rsidRPr="002E650B">
                              <w:rPr>
                                <w:color w:val="0070C0"/>
                              </w:rPr>
                              <w:t xml:space="preserve"> + [X] </w:t>
                            </w:r>
                            <w:proofErr w:type="spellStart"/>
                            <w:r w:rsidRPr="002E650B">
                              <w:rPr>
                                <w:color w:val="0070C0"/>
                              </w:rPr>
                              <w:t>T</w:t>
                            </w:r>
                            <w:r w:rsidRPr="002E650B">
                              <w:rPr>
                                <w:color w:val="0070C0"/>
                                <w:vertAlign w:val="subscript"/>
                              </w:rPr>
                              <w:t>rs</w:t>
                            </w:r>
                            <w:proofErr w:type="spellEnd"/>
                            <w:r w:rsidRPr="002E650B">
                              <w:rPr>
                                <w:color w:val="0070C0"/>
                              </w:rPr>
                              <w:t xml:space="preserve"> + T</w:t>
                            </w:r>
                            <w:r w:rsidRPr="002E650B">
                              <w:rPr>
                                <w:color w:val="0070C0"/>
                                <w:vertAlign w:val="subscript"/>
                              </w:rPr>
                              <w:t>HARQ</w:t>
                            </w:r>
                            <w:r w:rsidRPr="002E650B">
                              <w:rPr>
                                <w:color w:val="0070C0"/>
                              </w:rPr>
                              <w:t xml:space="preserve"> + 2ms </w:t>
                            </w:r>
                          </w:p>
                          <w:p w:rsidR="00B6676D" w:rsidRPr="002E650B" w:rsidRDefault="00B6676D" w:rsidP="00B6676D">
                            <w:pPr>
                              <w:pStyle w:val="af5"/>
                              <w:numPr>
                                <w:ilvl w:val="2"/>
                                <w:numId w:val="9"/>
                              </w:numPr>
                              <w:spacing w:after="120"/>
                              <w:ind w:left="2376"/>
                              <w:contextualSpacing w:val="0"/>
                              <w:rPr>
                                <w:color w:val="0070C0"/>
                                <w:lang w:eastAsia="zh-CN"/>
                              </w:rPr>
                            </w:pPr>
                            <w:r w:rsidRPr="002E650B">
                              <w:rPr>
                                <w:color w:val="0070C0"/>
                              </w:rPr>
                              <w:t>RTD is below the threshold</w:t>
                            </w:r>
                          </w:p>
                          <w:p w:rsidR="00B6676D" w:rsidRPr="002E650B" w:rsidRDefault="00B6676D" w:rsidP="00B6676D">
                            <w:pPr>
                              <w:pStyle w:val="af5"/>
                              <w:numPr>
                                <w:ilvl w:val="1"/>
                                <w:numId w:val="9"/>
                              </w:numPr>
                              <w:spacing w:after="120"/>
                              <w:ind w:left="1010"/>
                              <w:contextualSpacing w:val="0"/>
                              <w:rPr>
                                <w:color w:val="0070C0"/>
                                <w:lang w:eastAsia="zh-CN"/>
                              </w:rPr>
                            </w:pPr>
                            <w:r w:rsidRPr="002E650B">
                              <w:rPr>
                                <w:rFonts w:eastAsia="SimSun"/>
                                <w:color w:val="0070C0"/>
                                <w:szCs w:val="24"/>
                                <w:lang w:eastAsia="zh-CN"/>
                              </w:rPr>
                              <w:t>Option</w:t>
                            </w:r>
                            <w:r w:rsidRPr="002E650B">
                              <w:rPr>
                                <w:color w:val="0070C0"/>
                              </w:rPr>
                              <w:t xml:space="preserve"> 4: 6ms + </w:t>
                            </w:r>
                            <w:proofErr w:type="spellStart"/>
                            <w:r w:rsidRPr="002E650B">
                              <w:rPr>
                                <w:color w:val="0070C0"/>
                              </w:rPr>
                              <w:t>T</w:t>
                            </w:r>
                            <w:r w:rsidRPr="002E650B">
                              <w:rPr>
                                <w:color w:val="0070C0"/>
                                <w:vertAlign w:val="subscript"/>
                              </w:rPr>
                              <w:t>FirstSSB_MAX</w:t>
                            </w:r>
                            <w:proofErr w:type="spellEnd"/>
                            <w:r w:rsidRPr="002E650B">
                              <w:rPr>
                                <w:color w:val="0070C0"/>
                              </w:rPr>
                              <w:t xml:space="preserve"> + T</w:t>
                            </w:r>
                            <w:r w:rsidRPr="002E650B">
                              <w:rPr>
                                <w:color w:val="0070C0"/>
                                <w:vertAlign w:val="subscript"/>
                              </w:rPr>
                              <w:t>SMTC_MAX</w:t>
                            </w:r>
                            <w:r w:rsidRPr="002E650B">
                              <w:rPr>
                                <w:color w:val="0070C0"/>
                              </w:rPr>
                              <w:t xml:space="preserve"> + 8*</w:t>
                            </w:r>
                            <w:proofErr w:type="spellStart"/>
                            <w:proofErr w:type="gramStart"/>
                            <w:r w:rsidRPr="002E650B">
                              <w:rPr>
                                <w:color w:val="0070C0"/>
                              </w:rPr>
                              <w:t>T</w:t>
                            </w:r>
                            <w:r w:rsidRPr="002E650B">
                              <w:rPr>
                                <w:color w:val="0070C0"/>
                                <w:vertAlign w:val="subscript"/>
                              </w:rPr>
                              <w:t>rs</w:t>
                            </w:r>
                            <w:proofErr w:type="spellEnd"/>
                            <w:r w:rsidRPr="002E650B">
                              <w:rPr>
                                <w:color w:val="0070C0"/>
                                <w:vertAlign w:val="subscript"/>
                              </w:rPr>
                              <w:t xml:space="preserve">  </w:t>
                            </w:r>
                            <w:r w:rsidRPr="002E650B">
                              <w:rPr>
                                <w:color w:val="0070C0"/>
                              </w:rPr>
                              <w:t>+</w:t>
                            </w:r>
                            <w:proofErr w:type="gramEnd"/>
                            <w:r w:rsidRPr="002E650B">
                              <w:rPr>
                                <w:color w:val="0070C0"/>
                              </w:rPr>
                              <w:t xml:space="preserve"> T</w:t>
                            </w:r>
                            <w:r w:rsidRPr="002E650B">
                              <w:rPr>
                                <w:color w:val="0070C0"/>
                                <w:vertAlign w:val="subscript"/>
                              </w:rPr>
                              <w:t xml:space="preserve">HARQ </w:t>
                            </w:r>
                            <w:r w:rsidRPr="002E650B">
                              <w:rPr>
                                <w:color w:val="0070C0"/>
                              </w:rPr>
                              <w:t>+ max(</w:t>
                            </w:r>
                            <w:proofErr w:type="spellStart"/>
                            <w:r w:rsidRPr="002E650B">
                              <w:rPr>
                                <w:color w:val="0070C0"/>
                              </w:rPr>
                              <w:t>T</w:t>
                            </w:r>
                            <w:r w:rsidRPr="002E650B">
                              <w:rPr>
                                <w:color w:val="0070C0"/>
                                <w:vertAlign w:val="subscript"/>
                              </w:rPr>
                              <w:t>FineTiming</w:t>
                            </w:r>
                            <w:proofErr w:type="spellEnd"/>
                            <w:r w:rsidRPr="002E650B">
                              <w:rPr>
                                <w:color w:val="0070C0"/>
                                <w:vertAlign w:val="subscript"/>
                              </w:rPr>
                              <w:t xml:space="preserve"> </w:t>
                            </w:r>
                            <w:r w:rsidRPr="002E650B">
                              <w:rPr>
                                <w:color w:val="0070C0"/>
                              </w:rPr>
                              <w:t xml:space="preserve">+ 2ms, </w:t>
                            </w:r>
                            <w:proofErr w:type="spellStart"/>
                            <w:r w:rsidRPr="002E650B">
                              <w:rPr>
                                <w:color w:val="0070C0"/>
                              </w:rPr>
                              <w:t>T</w:t>
                            </w:r>
                            <w:r w:rsidRPr="002E650B">
                              <w:rPr>
                                <w:color w:val="0070C0"/>
                                <w:vertAlign w:val="subscript"/>
                              </w:rPr>
                              <w:t>uncertainty_SP</w:t>
                            </w:r>
                            <w:proofErr w:type="spellEnd"/>
                            <w:r w:rsidRPr="002E650B">
                              <w:rPr>
                                <w:color w:val="0070C0"/>
                              </w:rPr>
                              <w:t xml:space="preserve">). </w:t>
                            </w:r>
                          </w:p>
                          <w:p w:rsidR="00B6676D" w:rsidRPr="002E650B" w:rsidRDefault="00B6676D" w:rsidP="00B6676D">
                            <w:pPr>
                              <w:pStyle w:val="af5"/>
                              <w:spacing w:after="120"/>
                              <w:ind w:left="1010"/>
                              <w:rPr>
                                <w:color w:val="0070C0"/>
                                <w:lang w:eastAsia="zh-CN"/>
                              </w:rPr>
                            </w:pPr>
                          </w:p>
                          <w:p w:rsidR="00B6676D" w:rsidRPr="002E650B" w:rsidRDefault="00B6676D" w:rsidP="00B6676D">
                            <w:pPr>
                              <w:ind w:left="284"/>
                              <w:rPr>
                                <w:b/>
                                <w:color w:val="0070C0"/>
                                <w:u w:val="single"/>
                                <w:lang w:eastAsia="ko-KR"/>
                              </w:rPr>
                            </w:pPr>
                            <w:r w:rsidRPr="002E650B">
                              <w:rPr>
                                <w:b/>
                                <w:color w:val="0070C0"/>
                                <w:u w:val="single"/>
                                <w:lang w:eastAsia="ko-KR"/>
                              </w:rPr>
                              <w:t xml:space="preserve">Issue1-2-4D: Text proposal in case </w:t>
                            </w:r>
                            <w:proofErr w:type="gramStart"/>
                            <w:r w:rsidRPr="002E650B">
                              <w:rPr>
                                <w:b/>
                                <w:color w:val="0070C0"/>
                                <w:u w:val="single"/>
                                <w:lang w:eastAsia="ko-KR"/>
                              </w:rPr>
                              <w:t>of  periodic</w:t>
                            </w:r>
                            <w:proofErr w:type="gramEnd"/>
                            <w:r w:rsidRPr="002E650B">
                              <w:rPr>
                                <w:b/>
                                <w:color w:val="0070C0"/>
                                <w:u w:val="single"/>
                                <w:lang w:eastAsia="ko-KR"/>
                              </w:rPr>
                              <w:t xml:space="preserve"> CSI-RS is used for CSI reporting: </w:t>
                            </w:r>
                          </w:p>
                          <w:p w:rsidR="00B6676D" w:rsidRPr="002E650B" w:rsidRDefault="00B6676D" w:rsidP="00B6676D">
                            <w:pPr>
                              <w:pStyle w:val="af5"/>
                              <w:numPr>
                                <w:ilvl w:val="1"/>
                                <w:numId w:val="9"/>
                              </w:numPr>
                              <w:spacing w:after="120"/>
                              <w:ind w:left="1010"/>
                              <w:contextualSpacing w:val="0"/>
                              <w:rPr>
                                <w:color w:val="0070C0"/>
                              </w:rPr>
                            </w:pPr>
                            <w:r w:rsidRPr="002E650B">
                              <w:rPr>
                                <w:rFonts w:eastAsia="SimSun"/>
                                <w:color w:val="0070C0"/>
                                <w:szCs w:val="24"/>
                                <w:lang w:eastAsia="zh-CN"/>
                              </w:rPr>
                              <w:t>Option</w:t>
                            </w:r>
                            <w:r w:rsidRPr="002E650B">
                              <w:rPr>
                                <w:color w:val="0070C0"/>
                              </w:rPr>
                              <w:t xml:space="preserve"> 1: </w:t>
                            </w:r>
                            <w:r w:rsidRPr="002E650B">
                              <w:rPr>
                                <w:color w:val="0070C0"/>
                                <w:lang w:val="it-IT"/>
                              </w:rPr>
                              <w:t>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+ 2ms </w:t>
                            </w:r>
                          </w:p>
                          <w:p w:rsidR="00B6676D" w:rsidRPr="002E650B" w:rsidRDefault="00B6676D" w:rsidP="00B6676D">
                            <w:pPr>
                              <w:pStyle w:val="af5"/>
                              <w:numPr>
                                <w:ilvl w:val="1"/>
                                <w:numId w:val="9"/>
                              </w:numPr>
                              <w:spacing w:after="120"/>
                              <w:ind w:left="1010"/>
                              <w:contextualSpacing w:val="0"/>
                              <w:rPr>
                                <w:color w:val="0070C0"/>
                              </w:rPr>
                            </w:pPr>
                            <w:r w:rsidRPr="002E650B">
                              <w:rPr>
                                <w:rFonts w:eastAsia="SimSun"/>
                                <w:color w:val="0070C0"/>
                                <w:szCs w:val="24"/>
                                <w:lang w:eastAsia="zh-CN"/>
                              </w:rPr>
                              <w:t>Option</w:t>
                            </w:r>
                            <w:r w:rsidRPr="002E650B">
                              <w:rPr>
                                <w:color w:val="0070C0"/>
                                <w:lang w:val="it-IT"/>
                              </w:rPr>
                              <w:t xml:space="preserve"> 2: 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max {(T</w:t>
                            </w:r>
                            <w:r w:rsidRPr="002E650B">
                              <w:rPr>
                                <w:color w:val="0070C0"/>
                                <w:vertAlign w:val="subscript"/>
                                <w:lang w:val="it-IT"/>
                              </w:rPr>
                              <w:t>HARQ</w:t>
                            </w:r>
                            <w:r w:rsidRPr="002E650B">
                              <w:rPr>
                                <w:color w:val="0070C0"/>
                                <w:lang w:val="it-IT"/>
                              </w:rPr>
                              <w:t xml:space="preserve"> + T</w:t>
                            </w:r>
                            <w:r w:rsidRPr="002E650B">
                              <w:rPr>
                                <w:color w:val="0070C0"/>
                                <w:vertAlign w:val="subscript"/>
                                <w:lang w:val="it-IT"/>
                              </w:rPr>
                              <w:t>uncertainty_MAC</w:t>
                            </w:r>
                            <w:r w:rsidRPr="002E650B">
                              <w:rPr>
                                <w:color w:val="0070C0"/>
                                <w:lang w:val="it-IT"/>
                              </w:rPr>
                              <w:t xml:space="preserve"> + 5ms + T</w:t>
                            </w:r>
                            <w:r w:rsidRPr="002E650B">
                              <w:rPr>
                                <w:color w:val="0070C0"/>
                                <w:vertAlign w:val="subscript"/>
                                <w:lang w:val="it-IT"/>
                              </w:rPr>
                              <w:t>FineTiming</w:t>
                            </w:r>
                            <w:r w:rsidRPr="002E650B">
                              <w:rPr>
                                <w:color w:val="0070C0"/>
                                <w:lang w:val="it-IT"/>
                              </w:rPr>
                              <w:t>), (T</w:t>
                            </w:r>
                            <w:r w:rsidRPr="002E650B">
                              <w:rPr>
                                <w:color w:val="0070C0"/>
                                <w:vertAlign w:val="subscript"/>
                                <w:lang w:val="it-IT"/>
                              </w:rPr>
                              <w:t>uncertainty_RRC</w:t>
                            </w:r>
                            <w:r w:rsidRPr="002E650B">
                              <w:rPr>
                                <w:color w:val="0070C0"/>
                                <w:lang w:val="it-IT"/>
                              </w:rPr>
                              <w:t xml:space="preserve"> + T</w:t>
                            </w:r>
                            <w:r w:rsidRPr="002E650B">
                              <w:rPr>
                                <w:color w:val="0070C0"/>
                                <w:vertAlign w:val="subscript"/>
                                <w:lang w:val="it-IT"/>
                              </w:rPr>
                              <w:t>RRC_delay</w:t>
                            </w:r>
                            <w:r w:rsidRPr="002E650B">
                              <w:rPr>
                                <w:color w:val="0070C0"/>
                                <w:lang w:val="it-IT"/>
                              </w:rPr>
                              <w:t xml:space="preserve">)}. </w:t>
                            </w:r>
                          </w:p>
                          <w:p w:rsidR="00B6676D" w:rsidRPr="002E650B" w:rsidRDefault="00B6676D" w:rsidP="00B6676D">
                            <w:pPr>
                              <w:pStyle w:val="af5"/>
                              <w:numPr>
                                <w:ilvl w:val="2"/>
                                <w:numId w:val="9"/>
                              </w:numPr>
                              <w:spacing w:after="120"/>
                              <w:ind w:left="2376"/>
                              <w:contextualSpacing w:val="0"/>
                              <w:rPr>
                                <w:color w:val="0070C0"/>
                              </w:rPr>
                            </w:pPr>
                            <w:r w:rsidRPr="002E650B">
                              <w:rPr>
                                <w:rFonts w:eastAsia="SimSun"/>
                                <w:color w:val="0070C0"/>
                                <w:szCs w:val="24"/>
                                <w:lang w:eastAsia="zh-CN"/>
                              </w:rPr>
                              <w:t>Option</w:t>
                            </w:r>
                            <w:r w:rsidRPr="002E650B">
                              <w:rPr>
                                <w:color w:val="0070C0"/>
                                <w:lang w:val="it-IT"/>
                              </w:rPr>
                              <w:t xml:space="preserve"> 2a: 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[T</w:t>
                            </w:r>
                            <w:r w:rsidRPr="002E650B">
                              <w:rPr>
                                <w:color w:val="0070C0"/>
                                <w:vertAlign w:val="subscript"/>
                                <w:lang w:val="it-IT"/>
                              </w:rPr>
                              <w:t>RRC_delay</w:t>
                            </w:r>
                            <w:r w:rsidRPr="002E650B">
                              <w:rPr>
                                <w:color w:val="0070C0"/>
                                <w:lang w:val="it-IT"/>
                              </w:rPr>
                              <w:t xml:space="preserve">] </w:t>
                            </w:r>
                          </w:p>
                          <w:p w:rsidR="00B6676D" w:rsidRPr="002E650B" w:rsidRDefault="00B6676D" w:rsidP="00B6676D">
                            <w:pPr>
                              <w:pStyle w:val="af5"/>
                              <w:numPr>
                                <w:ilvl w:val="1"/>
                                <w:numId w:val="9"/>
                              </w:numPr>
                              <w:spacing w:after="120"/>
                              <w:ind w:left="1010"/>
                              <w:contextualSpacing w:val="0"/>
                              <w:rPr>
                                <w:color w:val="0070C0"/>
                                <w:lang w:val="it-IT"/>
                              </w:rPr>
                            </w:pPr>
                            <w:r w:rsidRPr="002E650B">
                              <w:rPr>
                                <w:color w:val="0070C0"/>
                                <w:lang w:val="it-IT"/>
                              </w:rPr>
                              <w:t xml:space="preserve">Option 3: 3ms + </w:t>
                            </w:r>
                            <w:proofErr w:type="spellStart"/>
                            <w:r w:rsidRPr="002E650B">
                              <w:rPr>
                                <w:color w:val="0070C0"/>
                              </w:rPr>
                              <w:t>T</w:t>
                            </w:r>
                            <w:r w:rsidRPr="002E650B">
                              <w:rPr>
                                <w:color w:val="0070C0"/>
                                <w:vertAlign w:val="subscript"/>
                              </w:rPr>
                              <w:t>FirstSSB_MAX</w:t>
                            </w:r>
                            <w:proofErr w:type="spellEnd"/>
                            <w:r w:rsidRPr="002E650B">
                              <w:rPr>
                                <w:color w:val="0070C0"/>
                              </w:rPr>
                              <w:t xml:space="preserve"> + T</w:t>
                            </w:r>
                            <w:r w:rsidRPr="002E650B">
                              <w:rPr>
                                <w:color w:val="0070C0"/>
                                <w:vertAlign w:val="subscript"/>
                              </w:rPr>
                              <w:t>SMTC_MAX</w:t>
                            </w:r>
                            <w:r w:rsidRPr="002E650B">
                              <w:rPr>
                                <w:color w:val="0070C0"/>
                              </w:rPr>
                              <w:t xml:space="preserve"> + [X] </w:t>
                            </w:r>
                            <w:proofErr w:type="spellStart"/>
                            <w:r w:rsidRPr="002E650B">
                              <w:rPr>
                                <w:color w:val="0070C0"/>
                              </w:rPr>
                              <w:t>T</w:t>
                            </w:r>
                            <w:r w:rsidRPr="002E650B">
                              <w:rPr>
                                <w:color w:val="0070C0"/>
                                <w:vertAlign w:val="subscript"/>
                              </w:rPr>
                              <w:t>rs</w:t>
                            </w:r>
                            <w:proofErr w:type="spellEnd"/>
                            <w:r w:rsidRPr="002E650B">
                              <w:rPr>
                                <w:color w:val="0070C0"/>
                              </w:rPr>
                              <w:t xml:space="preserve"> + T</w:t>
                            </w:r>
                            <w:r w:rsidRPr="002E650B">
                              <w:rPr>
                                <w:color w:val="0070C0"/>
                                <w:vertAlign w:val="subscript"/>
                              </w:rPr>
                              <w:t>HARQ</w:t>
                            </w:r>
                            <w:r w:rsidRPr="002E650B">
                              <w:rPr>
                                <w:color w:val="0070C0"/>
                              </w:rPr>
                              <w:t xml:space="preserve"> + 5ms </w:t>
                            </w:r>
                          </w:p>
                          <w:p w:rsidR="00B6676D" w:rsidRPr="002E650B" w:rsidRDefault="00B6676D" w:rsidP="00B6676D">
                            <w:pPr>
                              <w:pStyle w:val="af5"/>
                              <w:numPr>
                                <w:ilvl w:val="2"/>
                                <w:numId w:val="9"/>
                              </w:numPr>
                              <w:spacing w:after="120"/>
                              <w:ind w:left="2376"/>
                              <w:contextualSpacing w:val="0"/>
                              <w:rPr>
                                <w:color w:val="0070C0"/>
                                <w:lang w:eastAsia="zh-CN"/>
                              </w:rPr>
                            </w:pPr>
                            <w:r w:rsidRPr="002E650B">
                              <w:rPr>
                                <w:color w:val="0070C0"/>
                              </w:rPr>
                              <w:t>RTD is below the threshold</w:t>
                            </w:r>
                          </w:p>
                          <w:p w:rsidR="007C759A" w:rsidRPr="00B6676D" w:rsidRDefault="00B6676D" w:rsidP="00B6676D">
                            <w:pPr>
                              <w:pStyle w:val="af5"/>
                              <w:numPr>
                                <w:ilvl w:val="1"/>
                                <w:numId w:val="9"/>
                              </w:numPr>
                              <w:spacing w:after="120"/>
                              <w:ind w:left="1010"/>
                              <w:contextualSpacing w:val="0"/>
                              <w:rPr>
                                <w:rFonts w:cstheme="minorHAnsi"/>
                                <w:color w:val="0070C0"/>
                                <w:sz w:val="20"/>
                                <w:szCs w:val="20"/>
                              </w:rPr>
                            </w:pPr>
                            <w:r w:rsidRPr="002E650B">
                              <w:rPr>
                                <w:color w:val="0070C0"/>
                                <w:lang w:val="it-IT"/>
                              </w:rPr>
                              <w:t>Option 4: 3ms + T</w:t>
                            </w:r>
                            <w:r w:rsidRPr="002E650B">
                              <w:rPr>
                                <w:color w:val="0070C0"/>
                                <w:vertAlign w:val="subscript"/>
                                <w:lang w:val="it-IT"/>
                              </w:rPr>
                              <w:t xml:space="preserve">FirstSSB_MAX </w:t>
                            </w:r>
                            <w:r w:rsidRPr="002E650B">
                              <w:rPr>
                                <w:color w:val="0070C0"/>
                                <w:lang w:val="it-IT"/>
                              </w:rPr>
                              <w:t>+ T</w:t>
                            </w:r>
                            <w:r w:rsidRPr="002E650B">
                              <w:rPr>
                                <w:color w:val="0070C0"/>
                                <w:vertAlign w:val="subscript"/>
                                <w:lang w:val="it-IT"/>
                              </w:rPr>
                              <w:t xml:space="preserve">SMTC_MAX </w:t>
                            </w:r>
                            <w:r w:rsidRPr="002E650B">
                              <w:rPr>
                                <w:color w:val="0070C0"/>
                                <w:lang w:val="it-IT"/>
                              </w:rPr>
                              <w:t xml:space="preserve">+ </w:t>
                            </w:r>
                            <w:r w:rsidRPr="002E650B">
                              <w:rPr>
                                <w:color w:val="0070C0"/>
                              </w:rPr>
                              <w:t>8*</w:t>
                            </w:r>
                            <w:r w:rsidRPr="002E650B">
                              <w:rPr>
                                <w:color w:val="0070C0"/>
                                <w:lang w:val="it-IT"/>
                              </w:rPr>
                              <w:t>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max {(T</w:t>
                            </w:r>
                            <w:r w:rsidRPr="002E650B">
                              <w:rPr>
                                <w:color w:val="0070C0"/>
                                <w:vertAlign w:val="subscript"/>
                                <w:lang w:val="it-IT"/>
                              </w:rPr>
                              <w:t>HARQ</w:t>
                            </w:r>
                            <w:r w:rsidRPr="002E650B">
                              <w:rPr>
                                <w:color w:val="0070C0"/>
                                <w:lang w:val="it-IT"/>
                              </w:rPr>
                              <w:t xml:space="preserve"> + 5ms + T</w:t>
                            </w:r>
                            <w:r w:rsidRPr="002E650B">
                              <w:rPr>
                                <w:color w:val="0070C0"/>
                                <w:vertAlign w:val="subscript"/>
                                <w:lang w:val="it-IT"/>
                              </w:rPr>
                              <w:t>FineTiming</w:t>
                            </w:r>
                            <w:r w:rsidRPr="002E650B">
                              <w:rPr>
                                <w:color w:val="0070C0"/>
                                <w:lang w:val="it-IT"/>
                              </w:rPr>
                              <w:t>), (T</w:t>
                            </w:r>
                            <w:r w:rsidRPr="002E650B">
                              <w:rPr>
                                <w:color w:val="0070C0"/>
                                <w:vertAlign w:val="subscript"/>
                                <w:lang w:val="it-IT"/>
                              </w:rPr>
                              <w:t>uncertainty_RRC</w:t>
                            </w:r>
                            <w:r w:rsidRPr="002E650B">
                              <w:rPr>
                                <w:color w:val="0070C0"/>
                                <w:lang w:val="it-IT"/>
                              </w:rPr>
                              <w:t xml:space="preserve"> + T</w:t>
                            </w:r>
                            <w:r w:rsidRPr="002E650B">
                              <w:rPr>
                                <w:color w:val="0070C0"/>
                                <w:vertAlign w:val="subscript"/>
                                <w:lang w:val="it-IT"/>
                              </w:rPr>
                              <w:t>RRC_delay</w:t>
                            </w:r>
                            <w:r w:rsidRPr="002E650B">
                              <w:rPr>
                                <w:color w:val="0070C0"/>
                                <w:lang w:val="it-IT"/>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1F5D18F" id="_x0000_s1027" type="#_x0000_t202" style="position:absolute;left:0;text-align:left;margin-left:-.45pt;margin-top:8.85pt;width:480.95pt;height:85.9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">
                <v:textbox style="mso-fit-shape-to-text:t">
                  <w:txbxContent>
                    <w:p w:rsidR="00B6676D" w:rsidRPr="002E650B" w:rsidRDefault="00B6676D" w:rsidP="00B6676D">
                      <w:pPr>
                        <w:rPr>
                          <w:color w:val="0070C0"/>
                          <w:u w:val="single"/>
                        </w:rPr>
                      </w:pPr>
                      <w:r w:rsidRPr="002E650B">
                        <w:rPr>
                          <w:b/>
                          <w:color w:val="0070C0"/>
                          <w:u w:val="single"/>
                          <w:lang w:eastAsia="ko-KR"/>
                        </w:rPr>
                        <w:t xml:space="preserve">Issue1-2-4C: Text proposal in case of Semi-persistent CSI-RS is used for CSI reporting, </w:t>
                      </w:r>
                    </w:p>
                    <w:p w:rsidR="00B6676D" w:rsidRPr="002E650B" w:rsidRDefault="00B6676D" w:rsidP="00B6676D">
                      <w:pPr>
                        <w:pStyle w:val="af5"/>
                        <w:numPr>
                          <w:ilvl w:val="1"/>
                          <w:numId w:val="9"/>
                        </w:numPr>
                        <w:spacing w:after="120"/>
                        <w:ind w:left="1010"/>
                        <w:contextualSpacing w:val="0"/>
                        <w:rPr>
                          <w:color w:val="0070C0"/>
                        </w:rPr>
                      </w:pPr>
                      <w:r w:rsidRPr="002E650B">
                        <w:rPr>
                          <w:rFonts w:eastAsia="SimSun"/>
                          <w:color w:val="0070C0"/>
                          <w:szCs w:val="24"/>
                          <w:lang w:eastAsia="zh-CN"/>
                        </w:rPr>
                        <w:t>Option</w:t>
                      </w:r>
                      <w:r w:rsidRPr="002E650B">
                        <w:rPr>
                          <w:color w:val="0070C0"/>
                        </w:rPr>
                        <w:t xml:space="preserve"> 1: </w:t>
                      </w:r>
                      <w:r w:rsidRPr="002E650B">
                        <w:rPr>
                          <w:color w:val="0070C0"/>
                          <w:lang w:val="it-IT"/>
                        </w:rPr>
                        <w:t>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+ 2ms </w:t>
                      </w:r>
                    </w:p>
                    <w:p w:rsidR="00B6676D" w:rsidRPr="002E650B" w:rsidRDefault="00B6676D" w:rsidP="00B6676D">
                      <w:pPr>
                        <w:pStyle w:val="af5"/>
                        <w:numPr>
                          <w:ilvl w:val="2"/>
                          <w:numId w:val="9"/>
                        </w:numPr>
                        <w:spacing w:after="120"/>
                        <w:ind w:left="2376"/>
                        <w:contextualSpacing w:val="0"/>
                        <w:rPr>
                          <w:color w:val="0070C0"/>
                        </w:rPr>
                      </w:pPr>
                      <w:r w:rsidRPr="002E650B">
                        <w:rPr>
                          <w:rFonts w:eastAsia="SimSun"/>
                          <w:color w:val="0070C0"/>
                          <w:szCs w:val="24"/>
                          <w:lang w:eastAsia="zh-CN"/>
                        </w:rPr>
                        <w:t>Option</w:t>
                      </w:r>
                      <w:r w:rsidRPr="002E650B">
                        <w:rPr>
                          <w:color w:val="0070C0"/>
                        </w:rPr>
                        <w:t xml:space="preserve"> 1a: </w:t>
                      </w:r>
                      <w:r w:rsidRPr="002E650B">
                        <w:rPr>
                          <w:color w:val="0070C0"/>
                          <w:lang w:val="it-IT"/>
                        </w:rPr>
                        <w:t>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+ 5ms, </w:t>
                      </w:r>
                      <w:r w:rsidRPr="002E650B">
                        <w:rPr>
                          <w:color w:val="0070C0"/>
                          <w:lang w:eastAsia="zh-CN"/>
                        </w:rPr>
                        <w:t xml:space="preserve">if MAC-CEs to activate TCI and CSI reporting </w:t>
                      </w:r>
                      <w:r w:rsidRPr="002E650B">
                        <w:rPr>
                          <w:color w:val="0070C0"/>
                          <w:u w:val="single"/>
                          <w:lang w:eastAsia="zh-CN"/>
                        </w:rPr>
                        <w:t xml:space="preserve">are sent along </w:t>
                      </w:r>
                      <w:r w:rsidRPr="002E650B">
                        <w:rPr>
                          <w:rFonts w:eastAsia="Yu Mincho" w:cstheme="minorHAnsi"/>
                          <w:color w:val="0070C0"/>
                        </w:rPr>
                        <w:t>with SCell activation MAC CE</w:t>
                      </w:r>
                      <w:r w:rsidRPr="002E650B">
                        <w:rPr>
                          <w:color w:val="0070C0"/>
                          <w:lang w:val="it-IT"/>
                        </w:rPr>
                        <w:t xml:space="preserve"> </w:t>
                      </w:r>
                    </w:p>
                    <w:p w:rsidR="00B6676D" w:rsidRPr="002E650B" w:rsidRDefault="00B6676D" w:rsidP="00B6676D">
                      <w:pPr>
                        <w:pStyle w:val="af5"/>
                        <w:numPr>
                          <w:ilvl w:val="1"/>
                          <w:numId w:val="9"/>
                        </w:numPr>
                        <w:spacing w:after="120"/>
                        <w:ind w:left="1010"/>
                        <w:contextualSpacing w:val="0"/>
                        <w:rPr>
                          <w:color w:val="0070C0"/>
                          <w:lang w:eastAsia="zh-CN"/>
                        </w:rPr>
                      </w:pPr>
                      <w:r w:rsidRPr="002E650B">
                        <w:rPr>
                          <w:rFonts w:cstheme="minorHAnsi"/>
                          <w:color w:val="0070C0"/>
                        </w:rPr>
                        <w:t>Option</w:t>
                      </w:r>
                      <w:r w:rsidRPr="002E650B">
                        <w:rPr>
                          <w:color w:val="0070C0"/>
                        </w:rPr>
                        <w:t xml:space="preserve"> 2: 6ms + </w:t>
                      </w:r>
                      <w:proofErr w:type="spellStart"/>
                      <w:r w:rsidRPr="002E650B">
                        <w:rPr>
                          <w:color w:val="0070C0"/>
                        </w:rPr>
                        <w:t>T</w:t>
                      </w:r>
                      <w:r w:rsidRPr="002E650B">
                        <w:rPr>
                          <w:color w:val="0070C0"/>
                          <w:vertAlign w:val="subscript"/>
                        </w:rPr>
                        <w:t>FirstSSB_MAX</w:t>
                      </w:r>
                      <w:proofErr w:type="spellEnd"/>
                      <w:r w:rsidRPr="002E650B">
                        <w:rPr>
                          <w:color w:val="0070C0"/>
                        </w:rPr>
                        <w:t xml:space="preserve">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_MAX</w:t>
                      </w:r>
                      <w:r w:rsidRPr="002E650B">
                        <w:rPr>
                          <w:color w:val="0070C0"/>
                        </w:rPr>
                        <w:t xml:space="preserve"> + </w:t>
                      </w:r>
                      <w:proofErr w:type="spellStart"/>
                      <w:r w:rsidRPr="002E650B">
                        <w:rPr>
                          <w:color w:val="0070C0"/>
                        </w:rPr>
                        <w:t>T</w:t>
                      </w:r>
                      <w:r w:rsidRPr="002E650B">
                        <w:rPr>
                          <w:color w:val="0070C0"/>
                          <w:vertAlign w:val="subscript"/>
                        </w:rPr>
                        <w:t>rs</w:t>
                      </w:r>
                      <w:proofErr w:type="spellEnd"/>
                      <w:r w:rsidRPr="002E650B">
                        <w:rPr>
                          <w:color w:val="0070C0"/>
                          <w:vertAlign w:val="subscript"/>
                        </w:rPr>
                        <w:t xml:space="preserve"> </w:t>
                      </w:r>
                      <w:r w:rsidRPr="002E650B">
                        <w:rPr>
                          <w:color w:val="0070C0"/>
                        </w:rPr>
                        <w:t>+ T</w:t>
                      </w:r>
                      <w:r w:rsidRPr="002E650B">
                        <w:rPr>
                          <w:color w:val="0070C0"/>
                          <w:vertAlign w:val="subscript"/>
                        </w:rPr>
                        <w:t xml:space="preserve">HARQ </w:t>
                      </w:r>
                      <w:r w:rsidRPr="002E650B">
                        <w:rPr>
                          <w:color w:val="0070C0"/>
                        </w:rPr>
                        <w:t xml:space="preserve">+ </w:t>
                      </w:r>
                      <w:proofErr w:type="gramStart"/>
                      <w:r w:rsidRPr="002E650B">
                        <w:rPr>
                          <w:color w:val="0070C0"/>
                        </w:rPr>
                        <w:t>max(</w:t>
                      </w:r>
                      <w:proofErr w:type="spellStart"/>
                      <w:proofErr w:type="gramEnd"/>
                      <w:r w:rsidRPr="002E650B">
                        <w:rPr>
                          <w:color w:val="0070C0"/>
                        </w:rPr>
                        <w:t>T</w:t>
                      </w:r>
                      <w:r w:rsidRPr="002E650B">
                        <w:rPr>
                          <w:color w:val="0070C0"/>
                          <w:vertAlign w:val="subscript"/>
                        </w:rPr>
                        <w:t>uncertainty_MAC</w:t>
                      </w:r>
                      <w:proofErr w:type="spellEnd"/>
                      <w:r w:rsidRPr="002E650B">
                        <w:rPr>
                          <w:color w:val="0070C0"/>
                        </w:rPr>
                        <w:t xml:space="preserve"> + </w:t>
                      </w:r>
                      <w:proofErr w:type="spellStart"/>
                      <w:r w:rsidRPr="002E650B">
                        <w:rPr>
                          <w:color w:val="0070C0"/>
                        </w:rPr>
                        <w:t>T</w:t>
                      </w:r>
                      <w:r w:rsidRPr="002E650B">
                        <w:rPr>
                          <w:color w:val="0070C0"/>
                          <w:vertAlign w:val="subscript"/>
                        </w:rPr>
                        <w:t>FineTiming</w:t>
                      </w:r>
                      <w:proofErr w:type="spellEnd"/>
                      <w:r w:rsidRPr="002E650B">
                        <w:rPr>
                          <w:color w:val="0070C0"/>
                          <w:vertAlign w:val="subscript"/>
                        </w:rPr>
                        <w:t xml:space="preserve"> </w:t>
                      </w:r>
                      <w:r w:rsidRPr="002E650B">
                        <w:rPr>
                          <w:color w:val="0070C0"/>
                        </w:rPr>
                        <w:t xml:space="preserve">+ 2ms, </w:t>
                      </w:r>
                      <w:proofErr w:type="spellStart"/>
                      <w:r w:rsidRPr="002E650B">
                        <w:rPr>
                          <w:color w:val="0070C0"/>
                        </w:rPr>
                        <w:t>T</w:t>
                      </w:r>
                      <w:r w:rsidRPr="002E650B">
                        <w:rPr>
                          <w:color w:val="0070C0"/>
                          <w:vertAlign w:val="subscript"/>
                        </w:rPr>
                        <w:t>uncertainty_SP</w:t>
                      </w:r>
                      <w:proofErr w:type="spellEnd"/>
                      <w:r w:rsidRPr="002E650B">
                        <w:rPr>
                          <w:color w:val="0070C0"/>
                        </w:rPr>
                        <w:t xml:space="preserve">). </w:t>
                      </w:r>
                    </w:p>
                    <w:p w:rsidR="00B6676D" w:rsidRPr="002E650B" w:rsidRDefault="00B6676D" w:rsidP="00B6676D">
                      <w:pPr>
                        <w:pStyle w:val="af5"/>
                        <w:numPr>
                          <w:ilvl w:val="1"/>
                          <w:numId w:val="9"/>
                        </w:numPr>
                        <w:spacing w:after="120"/>
                        <w:ind w:left="1010"/>
                        <w:contextualSpacing w:val="0"/>
                        <w:rPr>
                          <w:color w:val="0070C0"/>
                        </w:rPr>
                      </w:pPr>
                      <w:r w:rsidRPr="002E650B">
                        <w:rPr>
                          <w:rFonts w:eastAsia="SimSun"/>
                          <w:color w:val="0070C0"/>
                          <w:szCs w:val="24"/>
                          <w:lang w:eastAsia="zh-CN"/>
                        </w:rPr>
                        <w:t>Option</w:t>
                      </w:r>
                      <w:r w:rsidRPr="002E650B">
                        <w:rPr>
                          <w:color w:val="0070C0"/>
                        </w:rPr>
                        <w:t xml:space="preserve"> 3: 6ms + </w:t>
                      </w:r>
                      <w:proofErr w:type="spellStart"/>
                      <w:r w:rsidRPr="002E650B">
                        <w:rPr>
                          <w:color w:val="0070C0"/>
                        </w:rPr>
                        <w:t>T</w:t>
                      </w:r>
                      <w:r w:rsidRPr="002E650B">
                        <w:rPr>
                          <w:color w:val="0070C0"/>
                          <w:vertAlign w:val="subscript"/>
                        </w:rPr>
                        <w:t>FirstSSB_MAX</w:t>
                      </w:r>
                      <w:proofErr w:type="spellEnd"/>
                      <w:r w:rsidRPr="002E650B">
                        <w:rPr>
                          <w:color w:val="0070C0"/>
                        </w:rPr>
                        <w:t xml:space="preserve"> + T</w:t>
                      </w:r>
                      <w:r w:rsidRPr="002E650B">
                        <w:rPr>
                          <w:color w:val="0070C0"/>
                          <w:vertAlign w:val="subscript"/>
                        </w:rPr>
                        <w:t>SMTC_MAX</w:t>
                      </w:r>
                      <w:r w:rsidRPr="002E650B">
                        <w:rPr>
                          <w:color w:val="0070C0"/>
                        </w:rPr>
                        <w:t xml:space="preserve"> + [X] </w:t>
                      </w:r>
                      <w:proofErr w:type="spellStart"/>
                      <w:r w:rsidRPr="002E650B">
                        <w:rPr>
                          <w:color w:val="0070C0"/>
                        </w:rPr>
                        <w:t>T</w:t>
                      </w:r>
                      <w:r w:rsidRPr="002E650B">
                        <w:rPr>
                          <w:color w:val="0070C0"/>
                          <w:vertAlign w:val="subscript"/>
                        </w:rPr>
                        <w:t>rs</w:t>
                      </w:r>
                      <w:proofErr w:type="spellEnd"/>
                      <w:r w:rsidRPr="002E650B">
                        <w:rPr>
                          <w:color w:val="0070C0"/>
                        </w:rPr>
                        <w:t xml:space="preserve"> + T</w:t>
                      </w:r>
                      <w:r w:rsidRPr="002E650B">
                        <w:rPr>
                          <w:color w:val="0070C0"/>
                          <w:vertAlign w:val="subscript"/>
                        </w:rPr>
                        <w:t>HARQ</w:t>
                      </w:r>
                      <w:r w:rsidRPr="002E650B">
                        <w:rPr>
                          <w:color w:val="0070C0"/>
                        </w:rPr>
                        <w:t xml:space="preserve"> + 2ms </w:t>
                      </w:r>
                    </w:p>
                    <w:p w:rsidR="00B6676D" w:rsidRPr="002E650B" w:rsidRDefault="00B6676D" w:rsidP="00B6676D">
                      <w:pPr>
                        <w:pStyle w:val="af5"/>
                        <w:numPr>
                          <w:ilvl w:val="2"/>
                          <w:numId w:val="9"/>
                        </w:numPr>
                        <w:spacing w:after="120"/>
                        <w:ind w:left="2376"/>
                        <w:contextualSpacing w:val="0"/>
                        <w:rPr>
                          <w:color w:val="0070C0"/>
                          <w:lang w:eastAsia="zh-CN"/>
                        </w:rPr>
                      </w:pPr>
                      <w:r w:rsidRPr="002E650B">
                        <w:rPr>
                          <w:color w:val="0070C0"/>
                        </w:rPr>
                        <w:t>RTD is below the threshold</w:t>
                      </w:r>
                    </w:p>
                    <w:p w:rsidR="00B6676D" w:rsidRPr="002E650B" w:rsidRDefault="00B6676D" w:rsidP="00B6676D">
                      <w:pPr>
                        <w:pStyle w:val="af5"/>
                        <w:numPr>
                          <w:ilvl w:val="1"/>
                          <w:numId w:val="9"/>
                        </w:numPr>
                        <w:spacing w:after="120"/>
                        <w:ind w:left="1010"/>
                        <w:contextualSpacing w:val="0"/>
                        <w:rPr>
                          <w:color w:val="0070C0"/>
                          <w:lang w:eastAsia="zh-CN"/>
                        </w:rPr>
                      </w:pPr>
                      <w:r w:rsidRPr="002E650B">
                        <w:rPr>
                          <w:rFonts w:eastAsia="SimSun"/>
                          <w:color w:val="0070C0"/>
                          <w:szCs w:val="24"/>
                          <w:lang w:eastAsia="zh-CN"/>
                        </w:rPr>
                        <w:t>Option</w:t>
                      </w:r>
                      <w:r w:rsidRPr="002E650B">
                        <w:rPr>
                          <w:color w:val="0070C0"/>
                        </w:rPr>
                        <w:t xml:space="preserve"> 4: 6ms + </w:t>
                      </w:r>
                      <w:proofErr w:type="spellStart"/>
                      <w:r w:rsidRPr="002E650B">
                        <w:rPr>
                          <w:color w:val="0070C0"/>
                        </w:rPr>
                        <w:t>T</w:t>
                      </w:r>
                      <w:r w:rsidRPr="002E650B">
                        <w:rPr>
                          <w:color w:val="0070C0"/>
                          <w:vertAlign w:val="subscript"/>
                        </w:rPr>
                        <w:t>FirstSSB_MAX</w:t>
                      </w:r>
                      <w:proofErr w:type="spellEnd"/>
                      <w:r w:rsidRPr="002E650B">
                        <w:rPr>
                          <w:color w:val="0070C0"/>
                        </w:rPr>
                        <w:t xml:space="preserve"> + T</w:t>
                      </w:r>
                      <w:r w:rsidRPr="002E650B">
                        <w:rPr>
                          <w:color w:val="0070C0"/>
                          <w:vertAlign w:val="subscript"/>
                        </w:rPr>
                        <w:t>SMTC_MAX</w:t>
                      </w:r>
                      <w:r w:rsidRPr="002E650B">
                        <w:rPr>
                          <w:color w:val="0070C0"/>
                        </w:rPr>
                        <w:t xml:space="preserve"> + 8*</w:t>
                      </w:r>
                      <w:proofErr w:type="spellStart"/>
                      <w:proofErr w:type="gramStart"/>
                      <w:r w:rsidRPr="002E650B">
                        <w:rPr>
                          <w:color w:val="0070C0"/>
                        </w:rPr>
                        <w:t>T</w:t>
                      </w:r>
                      <w:r w:rsidRPr="002E650B">
                        <w:rPr>
                          <w:color w:val="0070C0"/>
                          <w:vertAlign w:val="subscript"/>
                        </w:rPr>
                        <w:t>rs</w:t>
                      </w:r>
                      <w:proofErr w:type="spellEnd"/>
                      <w:r w:rsidRPr="002E650B">
                        <w:rPr>
                          <w:color w:val="0070C0"/>
                          <w:vertAlign w:val="subscript"/>
                        </w:rPr>
                        <w:t xml:space="preserve">  </w:t>
                      </w:r>
                      <w:r w:rsidRPr="002E650B">
                        <w:rPr>
                          <w:color w:val="0070C0"/>
                        </w:rPr>
                        <w:t>+</w:t>
                      </w:r>
                      <w:proofErr w:type="gramEnd"/>
                      <w:r w:rsidRPr="002E650B">
                        <w:rPr>
                          <w:color w:val="0070C0"/>
                        </w:rPr>
                        <w:t xml:space="preserve"> T</w:t>
                      </w:r>
                      <w:r w:rsidRPr="002E650B">
                        <w:rPr>
                          <w:color w:val="0070C0"/>
                          <w:vertAlign w:val="subscript"/>
                        </w:rPr>
                        <w:t xml:space="preserve">HARQ </w:t>
                      </w:r>
                      <w:r w:rsidRPr="002E650B">
                        <w:rPr>
                          <w:color w:val="0070C0"/>
                        </w:rPr>
                        <w:t>+ max(</w:t>
                      </w:r>
                      <w:proofErr w:type="spellStart"/>
                      <w:r w:rsidRPr="002E650B">
                        <w:rPr>
                          <w:color w:val="0070C0"/>
                        </w:rPr>
                        <w:t>T</w:t>
                      </w:r>
                      <w:r w:rsidRPr="002E650B">
                        <w:rPr>
                          <w:color w:val="0070C0"/>
                          <w:vertAlign w:val="subscript"/>
                        </w:rPr>
                        <w:t>FineTiming</w:t>
                      </w:r>
                      <w:proofErr w:type="spellEnd"/>
                      <w:r w:rsidRPr="002E650B">
                        <w:rPr>
                          <w:color w:val="0070C0"/>
                          <w:vertAlign w:val="subscript"/>
                        </w:rPr>
                        <w:t xml:space="preserve"> </w:t>
                      </w:r>
                      <w:r w:rsidRPr="002E650B">
                        <w:rPr>
                          <w:color w:val="0070C0"/>
                        </w:rPr>
                        <w:t xml:space="preserve">+ 2ms, </w:t>
                      </w:r>
                      <w:proofErr w:type="spellStart"/>
                      <w:r w:rsidRPr="002E650B">
                        <w:rPr>
                          <w:color w:val="0070C0"/>
                        </w:rPr>
                        <w:t>T</w:t>
                      </w:r>
                      <w:r w:rsidRPr="002E650B">
                        <w:rPr>
                          <w:color w:val="0070C0"/>
                          <w:vertAlign w:val="subscript"/>
                        </w:rPr>
                        <w:t>uncertainty_SP</w:t>
                      </w:r>
                      <w:proofErr w:type="spellEnd"/>
                      <w:r w:rsidRPr="002E650B">
                        <w:rPr>
                          <w:color w:val="0070C0"/>
                        </w:rPr>
                        <w:t xml:space="preserve">). </w:t>
                      </w:r>
                    </w:p>
                    <w:p w:rsidR="00B6676D" w:rsidRPr="002E650B" w:rsidRDefault="00B6676D" w:rsidP="00B6676D">
                      <w:pPr>
                        <w:pStyle w:val="af5"/>
                        <w:spacing w:after="120"/>
                        <w:ind w:left="1010"/>
                        <w:rPr>
                          <w:color w:val="0070C0"/>
                          <w:lang w:eastAsia="zh-CN"/>
                        </w:rPr>
                      </w:pPr>
                    </w:p>
                    <w:p w:rsidR="00B6676D" w:rsidRPr="002E650B" w:rsidRDefault="00B6676D" w:rsidP="00B6676D">
                      <w:pPr>
                        <w:ind w:left="284"/>
                        <w:rPr>
                          <w:b/>
                          <w:color w:val="0070C0"/>
                          <w:u w:val="single"/>
                          <w:lang w:eastAsia="ko-KR"/>
                        </w:rPr>
                      </w:pPr>
                      <w:r w:rsidRPr="002E650B">
                        <w:rPr>
                          <w:b/>
                          <w:color w:val="0070C0"/>
                          <w:u w:val="single"/>
                          <w:lang w:eastAsia="ko-KR"/>
                        </w:rPr>
                        <w:t xml:space="preserve">Issue1-2-4D: Text proposal in case </w:t>
                      </w:r>
                      <w:proofErr w:type="gramStart"/>
                      <w:r w:rsidRPr="002E650B">
                        <w:rPr>
                          <w:b/>
                          <w:color w:val="0070C0"/>
                          <w:u w:val="single"/>
                          <w:lang w:eastAsia="ko-KR"/>
                        </w:rPr>
                        <w:t>of  periodic</w:t>
                      </w:r>
                      <w:proofErr w:type="gramEnd"/>
                      <w:r w:rsidRPr="002E650B">
                        <w:rPr>
                          <w:b/>
                          <w:color w:val="0070C0"/>
                          <w:u w:val="single"/>
                          <w:lang w:eastAsia="ko-KR"/>
                        </w:rPr>
                        <w:t xml:space="preserve"> CSI-RS is used for CSI reporting: </w:t>
                      </w:r>
                    </w:p>
                    <w:p w:rsidR="00B6676D" w:rsidRPr="002E650B" w:rsidRDefault="00B6676D" w:rsidP="00B6676D">
                      <w:pPr>
                        <w:pStyle w:val="af5"/>
                        <w:numPr>
                          <w:ilvl w:val="1"/>
                          <w:numId w:val="9"/>
                        </w:numPr>
                        <w:spacing w:after="120"/>
                        <w:ind w:left="1010"/>
                        <w:contextualSpacing w:val="0"/>
                        <w:rPr>
                          <w:color w:val="0070C0"/>
                        </w:rPr>
                      </w:pPr>
                      <w:r w:rsidRPr="002E650B">
                        <w:rPr>
                          <w:rFonts w:eastAsia="SimSun"/>
                          <w:color w:val="0070C0"/>
                          <w:szCs w:val="24"/>
                          <w:lang w:eastAsia="zh-CN"/>
                        </w:rPr>
                        <w:t>Option</w:t>
                      </w:r>
                      <w:r w:rsidRPr="002E650B">
                        <w:rPr>
                          <w:color w:val="0070C0"/>
                        </w:rPr>
                        <w:t xml:space="preserve"> 1: </w:t>
                      </w:r>
                      <w:r w:rsidRPr="002E650B">
                        <w:rPr>
                          <w:color w:val="0070C0"/>
                          <w:lang w:val="it-IT"/>
                        </w:rPr>
                        <w:t>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color w:val="0070C0"/>
                          <w:lang w:val="it-IT"/>
                        </w:rPr>
                        <w:t xml:space="preserve"> +  T</w:t>
                      </w:r>
                      <w:r w:rsidRPr="002E650B">
                        <w:rPr>
                          <w:color w:val="0070C0"/>
                          <w:vertAlign w:val="subscript"/>
                          <w:lang w:val="it-IT"/>
                        </w:rPr>
                        <w:t xml:space="preserve">FineTiming </w:t>
                      </w:r>
                      <w:r w:rsidRPr="002E650B">
                        <w:rPr>
                          <w:color w:val="0070C0"/>
                          <w:lang w:val="it-IT"/>
                        </w:rPr>
                        <w:t xml:space="preserve">+ 2ms </w:t>
                      </w:r>
                    </w:p>
                    <w:p w:rsidR="00B6676D" w:rsidRPr="002E650B" w:rsidRDefault="00B6676D" w:rsidP="00B6676D">
                      <w:pPr>
                        <w:pStyle w:val="af5"/>
                        <w:numPr>
                          <w:ilvl w:val="1"/>
                          <w:numId w:val="9"/>
                        </w:numPr>
                        <w:spacing w:after="120"/>
                        <w:ind w:left="1010"/>
                        <w:contextualSpacing w:val="0"/>
                        <w:rPr>
                          <w:color w:val="0070C0"/>
                        </w:rPr>
                      </w:pPr>
                      <w:r w:rsidRPr="002E650B">
                        <w:rPr>
                          <w:rFonts w:eastAsia="SimSun"/>
                          <w:color w:val="0070C0"/>
                          <w:szCs w:val="24"/>
                          <w:lang w:eastAsia="zh-CN"/>
                        </w:rPr>
                        <w:t>Option</w:t>
                      </w:r>
                      <w:r w:rsidRPr="002E650B">
                        <w:rPr>
                          <w:color w:val="0070C0"/>
                          <w:lang w:val="it-IT"/>
                        </w:rPr>
                        <w:t xml:space="preserve"> 2: 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max {(T</w:t>
                      </w:r>
                      <w:r w:rsidRPr="002E650B">
                        <w:rPr>
                          <w:color w:val="0070C0"/>
                          <w:vertAlign w:val="subscript"/>
                          <w:lang w:val="it-IT"/>
                        </w:rPr>
                        <w:t>HARQ</w:t>
                      </w:r>
                      <w:r w:rsidRPr="002E650B">
                        <w:rPr>
                          <w:color w:val="0070C0"/>
                          <w:lang w:val="it-IT"/>
                        </w:rPr>
                        <w:t xml:space="preserve"> + T</w:t>
                      </w:r>
                      <w:r w:rsidRPr="002E650B">
                        <w:rPr>
                          <w:color w:val="0070C0"/>
                          <w:vertAlign w:val="subscript"/>
                          <w:lang w:val="it-IT"/>
                        </w:rPr>
                        <w:t>uncertainty_MAC</w:t>
                      </w:r>
                      <w:r w:rsidRPr="002E650B">
                        <w:rPr>
                          <w:color w:val="0070C0"/>
                          <w:lang w:val="it-IT"/>
                        </w:rPr>
                        <w:t xml:space="preserve"> + 5ms + T</w:t>
                      </w:r>
                      <w:r w:rsidRPr="002E650B">
                        <w:rPr>
                          <w:color w:val="0070C0"/>
                          <w:vertAlign w:val="subscript"/>
                          <w:lang w:val="it-IT"/>
                        </w:rPr>
                        <w:t>FineTiming</w:t>
                      </w:r>
                      <w:r w:rsidRPr="002E650B">
                        <w:rPr>
                          <w:color w:val="0070C0"/>
                          <w:lang w:val="it-IT"/>
                        </w:rPr>
                        <w:t>), (T</w:t>
                      </w:r>
                      <w:r w:rsidRPr="002E650B">
                        <w:rPr>
                          <w:color w:val="0070C0"/>
                          <w:vertAlign w:val="subscript"/>
                          <w:lang w:val="it-IT"/>
                        </w:rPr>
                        <w:t>uncertainty_RRC</w:t>
                      </w:r>
                      <w:r w:rsidRPr="002E650B">
                        <w:rPr>
                          <w:color w:val="0070C0"/>
                          <w:lang w:val="it-IT"/>
                        </w:rPr>
                        <w:t xml:space="preserve"> + T</w:t>
                      </w:r>
                      <w:r w:rsidRPr="002E650B">
                        <w:rPr>
                          <w:color w:val="0070C0"/>
                          <w:vertAlign w:val="subscript"/>
                          <w:lang w:val="it-IT"/>
                        </w:rPr>
                        <w:t>RRC_delay</w:t>
                      </w:r>
                      <w:r w:rsidRPr="002E650B">
                        <w:rPr>
                          <w:color w:val="0070C0"/>
                          <w:lang w:val="it-IT"/>
                        </w:rPr>
                        <w:t xml:space="preserve">)}. </w:t>
                      </w:r>
                    </w:p>
                    <w:p w:rsidR="00B6676D" w:rsidRPr="002E650B" w:rsidRDefault="00B6676D" w:rsidP="00B6676D">
                      <w:pPr>
                        <w:pStyle w:val="af5"/>
                        <w:numPr>
                          <w:ilvl w:val="2"/>
                          <w:numId w:val="9"/>
                        </w:numPr>
                        <w:spacing w:after="120"/>
                        <w:ind w:left="2376"/>
                        <w:contextualSpacing w:val="0"/>
                        <w:rPr>
                          <w:color w:val="0070C0"/>
                        </w:rPr>
                      </w:pPr>
                      <w:r w:rsidRPr="002E650B">
                        <w:rPr>
                          <w:rFonts w:eastAsia="SimSun"/>
                          <w:color w:val="0070C0"/>
                          <w:szCs w:val="24"/>
                          <w:lang w:eastAsia="zh-CN"/>
                        </w:rPr>
                        <w:t>Option</w:t>
                      </w:r>
                      <w:r w:rsidRPr="002E650B">
                        <w:rPr>
                          <w:color w:val="0070C0"/>
                          <w:lang w:val="it-IT"/>
                        </w:rPr>
                        <w:t xml:space="preserve"> 2a: 3ms + T</w:t>
                      </w:r>
                      <w:r w:rsidRPr="002E650B">
                        <w:rPr>
                          <w:color w:val="0070C0"/>
                          <w:vertAlign w:val="subscript"/>
                          <w:lang w:val="it-IT"/>
                        </w:rPr>
                        <w:t xml:space="preserve">FirstSSB_MAX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[T</w:t>
                      </w:r>
                      <w:r w:rsidRPr="002E650B">
                        <w:rPr>
                          <w:color w:val="0070C0"/>
                          <w:vertAlign w:val="subscript"/>
                          <w:lang w:val="it-IT"/>
                        </w:rPr>
                        <w:t>RRC_delay</w:t>
                      </w:r>
                      <w:r w:rsidRPr="002E650B">
                        <w:rPr>
                          <w:color w:val="0070C0"/>
                          <w:lang w:val="it-IT"/>
                        </w:rPr>
                        <w:t xml:space="preserve">] </w:t>
                      </w:r>
                    </w:p>
                    <w:p w:rsidR="00B6676D" w:rsidRPr="002E650B" w:rsidRDefault="00B6676D" w:rsidP="00B6676D">
                      <w:pPr>
                        <w:pStyle w:val="af5"/>
                        <w:numPr>
                          <w:ilvl w:val="1"/>
                          <w:numId w:val="9"/>
                        </w:numPr>
                        <w:spacing w:after="120"/>
                        <w:ind w:left="1010"/>
                        <w:contextualSpacing w:val="0"/>
                        <w:rPr>
                          <w:color w:val="0070C0"/>
                          <w:lang w:val="it-IT"/>
                        </w:rPr>
                      </w:pPr>
                      <w:r w:rsidRPr="002E650B">
                        <w:rPr>
                          <w:color w:val="0070C0"/>
                          <w:lang w:val="it-IT"/>
                        </w:rPr>
                        <w:t xml:space="preserve">Option 3: 3ms + </w:t>
                      </w:r>
                      <w:proofErr w:type="spellStart"/>
                      <w:r w:rsidRPr="002E650B">
                        <w:rPr>
                          <w:color w:val="0070C0"/>
                        </w:rPr>
                        <w:t>T</w:t>
                      </w:r>
                      <w:r w:rsidRPr="002E650B">
                        <w:rPr>
                          <w:color w:val="0070C0"/>
                          <w:vertAlign w:val="subscript"/>
                        </w:rPr>
                        <w:t>FirstSSB_MAX</w:t>
                      </w:r>
                      <w:proofErr w:type="spellEnd"/>
                      <w:r w:rsidRPr="002E650B">
                        <w:rPr>
                          <w:color w:val="0070C0"/>
                        </w:rPr>
                        <w:t xml:space="preserve"> + T</w:t>
                      </w:r>
                      <w:r w:rsidRPr="002E650B">
                        <w:rPr>
                          <w:color w:val="0070C0"/>
                          <w:vertAlign w:val="subscript"/>
                        </w:rPr>
                        <w:t>SMTC_MAX</w:t>
                      </w:r>
                      <w:r w:rsidRPr="002E650B">
                        <w:rPr>
                          <w:color w:val="0070C0"/>
                        </w:rPr>
                        <w:t xml:space="preserve"> + [X] </w:t>
                      </w:r>
                      <w:proofErr w:type="spellStart"/>
                      <w:r w:rsidRPr="002E650B">
                        <w:rPr>
                          <w:color w:val="0070C0"/>
                        </w:rPr>
                        <w:t>T</w:t>
                      </w:r>
                      <w:r w:rsidRPr="002E650B">
                        <w:rPr>
                          <w:color w:val="0070C0"/>
                          <w:vertAlign w:val="subscript"/>
                        </w:rPr>
                        <w:t>rs</w:t>
                      </w:r>
                      <w:proofErr w:type="spellEnd"/>
                      <w:r w:rsidRPr="002E650B">
                        <w:rPr>
                          <w:color w:val="0070C0"/>
                        </w:rPr>
                        <w:t xml:space="preserve"> + T</w:t>
                      </w:r>
                      <w:r w:rsidRPr="002E650B">
                        <w:rPr>
                          <w:color w:val="0070C0"/>
                          <w:vertAlign w:val="subscript"/>
                        </w:rPr>
                        <w:t>HARQ</w:t>
                      </w:r>
                      <w:r w:rsidRPr="002E650B">
                        <w:rPr>
                          <w:color w:val="0070C0"/>
                        </w:rPr>
                        <w:t xml:space="preserve"> + 5ms </w:t>
                      </w:r>
                    </w:p>
                    <w:p w:rsidR="00B6676D" w:rsidRPr="002E650B" w:rsidRDefault="00B6676D" w:rsidP="00B6676D">
                      <w:pPr>
                        <w:pStyle w:val="af5"/>
                        <w:numPr>
                          <w:ilvl w:val="2"/>
                          <w:numId w:val="9"/>
                        </w:numPr>
                        <w:spacing w:after="120"/>
                        <w:ind w:left="2376"/>
                        <w:contextualSpacing w:val="0"/>
                        <w:rPr>
                          <w:color w:val="0070C0"/>
                          <w:lang w:eastAsia="zh-CN"/>
                        </w:rPr>
                      </w:pPr>
                      <w:r w:rsidRPr="002E650B">
                        <w:rPr>
                          <w:color w:val="0070C0"/>
                        </w:rPr>
                        <w:t>RTD is below the threshold</w:t>
                      </w:r>
                    </w:p>
                    <w:p w:rsidR="007C759A" w:rsidRPr="00B6676D" w:rsidRDefault="00B6676D" w:rsidP="00B6676D">
                      <w:pPr>
                        <w:pStyle w:val="af5"/>
                        <w:numPr>
                          <w:ilvl w:val="1"/>
                          <w:numId w:val="9"/>
                        </w:numPr>
                        <w:spacing w:after="120"/>
                        <w:ind w:left="1010"/>
                        <w:contextualSpacing w:val="0"/>
                        <w:rPr>
                          <w:rFonts w:cstheme="minorHAnsi"/>
                          <w:color w:val="0070C0"/>
                          <w:sz w:val="20"/>
                          <w:szCs w:val="20"/>
                        </w:rPr>
                      </w:pPr>
                      <w:r w:rsidRPr="002E650B">
                        <w:rPr>
                          <w:color w:val="0070C0"/>
                          <w:lang w:val="it-IT"/>
                        </w:rPr>
                        <w:t>Option 4: 3ms + T</w:t>
                      </w:r>
                      <w:r w:rsidRPr="002E650B">
                        <w:rPr>
                          <w:color w:val="0070C0"/>
                          <w:vertAlign w:val="subscript"/>
                          <w:lang w:val="it-IT"/>
                        </w:rPr>
                        <w:t xml:space="preserve">FirstSSB_MAX </w:t>
                      </w:r>
                      <w:r w:rsidRPr="002E650B">
                        <w:rPr>
                          <w:color w:val="0070C0"/>
                          <w:lang w:val="it-IT"/>
                        </w:rPr>
                        <w:t>+ T</w:t>
                      </w:r>
                      <w:r w:rsidRPr="002E650B">
                        <w:rPr>
                          <w:color w:val="0070C0"/>
                          <w:vertAlign w:val="subscript"/>
                          <w:lang w:val="it-IT"/>
                        </w:rPr>
                        <w:t xml:space="preserve">SMTC_MAX </w:t>
                      </w:r>
                      <w:r w:rsidRPr="002E650B">
                        <w:rPr>
                          <w:color w:val="0070C0"/>
                          <w:lang w:val="it-IT"/>
                        </w:rPr>
                        <w:t xml:space="preserve">+ </w:t>
                      </w:r>
                      <w:r w:rsidRPr="002E650B">
                        <w:rPr>
                          <w:color w:val="0070C0"/>
                        </w:rPr>
                        <w:t>8*</w:t>
                      </w:r>
                      <w:r w:rsidRPr="002E650B">
                        <w:rPr>
                          <w:color w:val="0070C0"/>
                          <w:lang w:val="it-IT"/>
                        </w:rPr>
                        <w:t>T</w:t>
                      </w:r>
                      <w:r w:rsidRPr="002E650B">
                        <w:rPr>
                          <w:color w:val="0070C0"/>
                          <w:vertAlign w:val="subscript"/>
                          <w:lang w:val="it-IT"/>
                        </w:rPr>
                        <w:t>rs</w:t>
                      </w:r>
                      <w:r w:rsidRPr="002E650B">
                        <w:rPr>
                          <w:rFonts w:eastAsia="Malgun Gothic"/>
                          <w:color w:val="0070C0"/>
                          <w:lang w:val="it-IT"/>
                        </w:rPr>
                        <w:t xml:space="preserve"> </w:t>
                      </w:r>
                      <w:r w:rsidRPr="002E650B">
                        <w:rPr>
                          <w:color w:val="0070C0"/>
                          <w:lang w:val="it-IT"/>
                        </w:rPr>
                        <w:t>+ max {(T</w:t>
                      </w:r>
                      <w:r w:rsidRPr="002E650B">
                        <w:rPr>
                          <w:color w:val="0070C0"/>
                          <w:vertAlign w:val="subscript"/>
                          <w:lang w:val="it-IT"/>
                        </w:rPr>
                        <w:t>HARQ</w:t>
                      </w:r>
                      <w:r w:rsidRPr="002E650B">
                        <w:rPr>
                          <w:color w:val="0070C0"/>
                          <w:lang w:val="it-IT"/>
                        </w:rPr>
                        <w:t xml:space="preserve"> + 5ms + T</w:t>
                      </w:r>
                      <w:r w:rsidRPr="002E650B">
                        <w:rPr>
                          <w:color w:val="0070C0"/>
                          <w:vertAlign w:val="subscript"/>
                          <w:lang w:val="it-IT"/>
                        </w:rPr>
                        <w:t>FineTiming</w:t>
                      </w:r>
                      <w:r w:rsidRPr="002E650B">
                        <w:rPr>
                          <w:color w:val="0070C0"/>
                          <w:lang w:val="it-IT"/>
                        </w:rPr>
                        <w:t>), (T</w:t>
                      </w:r>
                      <w:r w:rsidRPr="002E650B">
                        <w:rPr>
                          <w:color w:val="0070C0"/>
                          <w:vertAlign w:val="subscript"/>
                          <w:lang w:val="it-IT"/>
                        </w:rPr>
                        <w:t>uncertainty_RRC</w:t>
                      </w:r>
                      <w:r w:rsidRPr="002E650B">
                        <w:rPr>
                          <w:color w:val="0070C0"/>
                          <w:lang w:val="it-IT"/>
                        </w:rPr>
                        <w:t xml:space="preserve"> + T</w:t>
                      </w:r>
                      <w:r w:rsidRPr="002E650B">
                        <w:rPr>
                          <w:color w:val="0070C0"/>
                          <w:vertAlign w:val="subscript"/>
                          <w:lang w:val="it-IT"/>
                        </w:rPr>
                        <w:t>RRC_delay</w:t>
                      </w:r>
                      <w:r w:rsidRPr="002E650B">
                        <w:rPr>
                          <w:color w:val="0070C0"/>
                          <w:lang w:val="it-IT"/>
                        </w:rPr>
                        <w:t>)}.</w:t>
                      </w:r>
                    </w:p>
                  </w:txbxContent>
                </v:textbox>
                <w10:wrap type="square"/>
              </v:shape>
            </w:pict>
          </mc:Fallback>
        </mc:AlternateContent>
      </w:r>
    </w:p>
    <w:p w:rsidR="00C131FE" w:rsidRDefault="00C131FE" w:rsidP="00BE15B6">
      <w:pPr>
        <w:jc w:val="both"/>
        <w:rPr>
          <w:rFonts w:eastAsia="新細明體"/>
          <w:sz w:val="20"/>
        </w:rPr>
      </w:pPr>
      <w:r>
        <w:rPr>
          <w:rFonts w:eastAsia="新細明體"/>
          <w:sz w:val="20"/>
        </w:rPr>
        <w:t xml:space="preserve">As discussed as above, for </w:t>
      </w:r>
      <w:r w:rsidRPr="00C131FE">
        <w:rPr>
          <w:rFonts w:eastAsia="新細明體"/>
          <w:sz w:val="20"/>
        </w:rPr>
        <w:t>semi-penitent CSI-RS is used for CSI reporting</w:t>
      </w:r>
      <w:r>
        <w:rPr>
          <w:rFonts w:eastAsia="新細明體"/>
          <w:sz w:val="20"/>
        </w:rPr>
        <w:t xml:space="preserve">, if the </w:t>
      </w:r>
      <w:r w:rsidRPr="00C131FE">
        <w:rPr>
          <w:rFonts w:eastAsia="新細明體"/>
          <w:sz w:val="20"/>
        </w:rPr>
        <w:t>MAC-CEs to activate PDCCH TCI, PDSCH TCI (when applicable) and CSI reporting are sent along with SCell activation MAC-CE</w:t>
      </w:r>
      <w:r w:rsidR="00CE1301">
        <w:rPr>
          <w:rFonts w:eastAsia="新細明體"/>
          <w:sz w:val="20"/>
        </w:rPr>
        <w:t>, then the it can remove</w:t>
      </w:r>
      <w:r>
        <w:rPr>
          <w:rFonts w:eastAsia="新細明體"/>
          <w:sz w:val="20"/>
        </w:rPr>
        <w:t xml:space="preserve"> the terms </w:t>
      </w:r>
      <w:r w:rsidR="00CE1301">
        <w:rPr>
          <w:rFonts w:eastAsia="新細明體"/>
          <w:sz w:val="20"/>
        </w:rPr>
        <w:t>such as</w:t>
      </w:r>
      <w:r w:rsidRPr="00C131FE">
        <w:rPr>
          <w:rFonts w:eastAsia="新細明體"/>
          <w:sz w:val="20"/>
        </w:rPr>
        <w:t xml:space="preserve"> (</w:t>
      </w:r>
      <w:r w:rsidRPr="00C131FE">
        <w:rPr>
          <w:rFonts w:ascii="Calibri" w:hAnsi="Calibri" w:cs="Calibri"/>
          <w:bCs/>
          <w:i/>
          <w:iCs/>
          <w:color w:val="000000"/>
        </w:rPr>
        <w:t>T</w:t>
      </w:r>
      <w:r w:rsidRPr="00C131FE">
        <w:rPr>
          <w:rFonts w:ascii="Calibri" w:hAnsi="Calibri" w:cs="Calibri"/>
          <w:bCs/>
          <w:i/>
          <w:iCs/>
          <w:color w:val="000000"/>
          <w:vertAlign w:val="subscript"/>
        </w:rPr>
        <w:t>HARQ</w:t>
      </w:r>
      <w:r w:rsidRPr="00C131FE">
        <w:rPr>
          <w:color w:val="000000"/>
          <w:sz w:val="20"/>
          <w:szCs w:val="20"/>
        </w:rPr>
        <w:t xml:space="preserve"> + 3ms, </w:t>
      </w:r>
      <w:proofErr w:type="spellStart"/>
      <w:r w:rsidRPr="00C131FE">
        <w:rPr>
          <w:rFonts w:ascii="Calibri" w:hAnsi="Calibri" w:cs="Calibri"/>
          <w:bCs/>
          <w:i/>
          <w:iCs/>
          <w:color w:val="000000"/>
        </w:rPr>
        <w:t>T</w:t>
      </w:r>
      <w:r w:rsidRPr="00C131FE">
        <w:rPr>
          <w:rFonts w:ascii="Calibri" w:hAnsi="Calibri" w:cs="Calibri"/>
          <w:bCs/>
          <w:i/>
          <w:iCs/>
          <w:color w:val="000000"/>
          <w:vertAlign w:val="subscript"/>
        </w:rPr>
        <w:t>uncertainty_</w:t>
      </w:r>
      <w:proofErr w:type="gramStart"/>
      <w:r w:rsidRPr="00C131FE">
        <w:rPr>
          <w:rFonts w:ascii="Calibri" w:hAnsi="Calibri" w:cs="Calibri"/>
          <w:bCs/>
          <w:i/>
          <w:iCs/>
          <w:color w:val="000000"/>
          <w:vertAlign w:val="subscript"/>
        </w:rPr>
        <w:t>MAC</w:t>
      </w:r>
      <w:proofErr w:type="spellEnd"/>
      <w:r w:rsidRPr="00C131FE">
        <w:rPr>
          <w:rFonts w:ascii="Calibri" w:hAnsi="Calibri" w:cs="Calibri"/>
          <w:bCs/>
          <w:i/>
          <w:iCs/>
          <w:color w:val="000000"/>
        </w:rPr>
        <w:t xml:space="preserve"> </w:t>
      </w:r>
      <w:r w:rsidRPr="00C131FE">
        <w:rPr>
          <w:color w:val="000000"/>
          <w:sz w:val="20"/>
          <w:szCs w:val="20"/>
        </w:rPr>
        <w:t>,</w:t>
      </w:r>
      <w:proofErr w:type="gramEnd"/>
      <w:r w:rsidRPr="00C131FE">
        <w:rPr>
          <w:color w:val="000000"/>
          <w:sz w:val="20"/>
          <w:szCs w:val="20"/>
        </w:rPr>
        <w:t xml:space="preserve"> </w:t>
      </w:r>
      <w:proofErr w:type="spellStart"/>
      <w:r w:rsidRPr="00C131FE">
        <w:rPr>
          <w:rFonts w:ascii="Calibri" w:hAnsi="Calibri" w:cs="Calibri"/>
          <w:bCs/>
          <w:i/>
          <w:iCs/>
          <w:color w:val="000000"/>
        </w:rPr>
        <w:t>T</w:t>
      </w:r>
      <w:r w:rsidRPr="00C131FE">
        <w:rPr>
          <w:rFonts w:ascii="Calibri" w:hAnsi="Calibri" w:cs="Calibri"/>
          <w:bCs/>
          <w:i/>
          <w:iCs/>
          <w:color w:val="000000"/>
          <w:vertAlign w:val="subscript"/>
        </w:rPr>
        <w:t>uncertainty_SP</w:t>
      </w:r>
      <w:proofErr w:type="spellEnd"/>
      <w:r w:rsidRPr="00C131FE">
        <w:rPr>
          <w:rFonts w:eastAsia="新細明體"/>
          <w:sz w:val="20"/>
        </w:rPr>
        <w:t>)</w:t>
      </w:r>
      <w:r w:rsidR="00CF0512">
        <w:rPr>
          <w:rFonts w:eastAsia="新細明體"/>
          <w:sz w:val="20"/>
        </w:rPr>
        <w:t xml:space="preserve">, and it gives </w:t>
      </w:r>
      <w:r w:rsidR="00CF0512" w:rsidRPr="002E650B">
        <w:rPr>
          <w:color w:val="0070C0"/>
          <w:lang w:val="it-IT"/>
        </w:rPr>
        <w:t>3ms + T</w:t>
      </w:r>
      <w:r w:rsidR="00CF0512" w:rsidRPr="002E650B">
        <w:rPr>
          <w:color w:val="0070C0"/>
          <w:vertAlign w:val="subscript"/>
          <w:lang w:val="it-IT"/>
        </w:rPr>
        <w:t xml:space="preserve">FirstSSB_MAX </w:t>
      </w:r>
      <w:r w:rsidR="00CF0512" w:rsidRPr="002E650B">
        <w:rPr>
          <w:color w:val="0070C0"/>
          <w:lang w:val="it-IT"/>
        </w:rPr>
        <w:t xml:space="preserve">+ </w:t>
      </w:r>
      <w:r w:rsidR="00CF0512" w:rsidRPr="002E650B">
        <w:rPr>
          <w:color w:val="0070C0"/>
        </w:rPr>
        <w:t>T</w:t>
      </w:r>
      <w:r w:rsidR="00CF0512" w:rsidRPr="002E650B">
        <w:rPr>
          <w:color w:val="0070C0"/>
          <w:vertAlign w:val="subscript"/>
        </w:rPr>
        <w:t>SMTC</w:t>
      </w:r>
      <w:r w:rsidR="00CF0512" w:rsidRPr="002E650B">
        <w:rPr>
          <w:color w:val="0070C0"/>
          <w:vertAlign w:val="subscript"/>
          <w:lang w:val="it-IT"/>
        </w:rPr>
        <w:t xml:space="preserve">_MAX </w:t>
      </w:r>
      <w:r w:rsidR="00CF0512" w:rsidRPr="002E650B">
        <w:rPr>
          <w:color w:val="0070C0"/>
          <w:lang w:val="it-IT"/>
        </w:rPr>
        <w:t>+ T</w:t>
      </w:r>
      <w:r w:rsidR="00CF0512" w:rsidRPr="002E650B">
        <w:rPr>
          <w:color w:val="0070C0"/>
          <w:vertAlign w:val="subscript"/>
          <w:lang w:val="it-IT"/>
        </w:rPr>
        <w:t>rs</w:t>
      </w:r>
      <w:r w:rsidR="00CF0512" w:rsidRPr="002E650B">
        <w:rPr>
          <w:color w:val="0070C0"/>
          <w:lang w:val="it-IT"/>
        </w:rPr>
        <w:t xml:space="preserve"> +  T</w:t>
      </w:r>
      <w:r w:rsidR="00CF0512" w:rsidRPr="002E650B">
        <w:rPr>
          <w:color w:val="0070C0"/>
          <w:vertAlign w:val="subscript"/>
          <w:lang w:val="it-IT"/>
        </w:rPr>
        <w:t xml:space="preserve">FineTiming </w:t>
      </w:r>
      <w:r w:rsidR="00CF0512" w:rsidRPr="002E650B">
        <w:rPr>
          <w:color w:val="0070C0"/>
          <w:lang w:val="it-IT"/>
        </w:rPr>
        <w:t xml:space="preserve">+ 2ms </w:t>
      </w:r>
      <w:r w:rsidR="00CF0512">
        <w:rPr>
          <w:rFonts w:eastAsia="新細明體"/>
          <w:sz w:val="20"/>
        </w:rPr>
        <w:t>as the Option 1.</w:t>
      </w:r>
    </w:p>
    <w:p w:rsidR="00CF0512" w:rsidRPr="00CF0512" w:rsidRDefault="00CF0512" w:rsidP="00BE15B6">
      <w:pPr>
        <w:jc w:val="both"/>
        <w:rPr>
          <w:rFonts w:eastAsia="新細明體"/>
          <w:sz w:val="20"/>
        </w:rPr>
      </w:pPr>
      <w:r>
        <w:rPr>
          <w:rFonts w:eastAsia="新細明體"/>
          <w:sz w:val="20"/>
        </w:rPr>
        <w:t xml:space="preserve">Similar, for periodic </w:t>
      </w:r>
      <w:r w:rsidRPr="00C131FE">
        <w:rPr>
          <w:rFonts w:eastAsia="新細明體"/>
          <w:sz w:val="20"/>
        </w:rPr>
        <w:t>CSI-RS is used for CSI reporting</w:t>
      </w:r>
      <w:r>
        <w:rPr>
          <w:rFonts w:eastAsia="新細明體"/>
          <w:sz w:val="20"/>
        </w:rPr>
        <w:t xml:space="preserve">, if the </w:t>
      </w:r>
      <w:r w:rsidRPr="00CF0512">
        <w:rPr>
          <w:rFonts w:eastAsia="新細明體"/>
          <w:sz w:val="20"/>
        </w:rPr>
        <w:t>MAC-CEs to activate PDCCH TCI, PDSCH TCI (when applicable) and RRC configuration message for TCI of periodic CSI for CQI reporting are sent along with SCell activation MAC-CE</w:t>
      </w:r>
      <w:r>
        <w:rPr>
          <w:rFonts w:eastAsia="新細明體"/>
          <w:sz w:val="20"/>
        </w:rPr>
        <w:t xml:space="preserve">, </w:t>
      </w:r>
      <w:r>
        <w:rPr>
          <w:rFonts w:eastAsia="新細明體"/>
          <w:sz w:val="20"/>
        </w:rPr>
        <w:lastRenderedPageBreak/>
        <w:t xml:space="preserve">then it can remove the terms </w:t>
      </w:r>
      <w:r w:rsidR="00CE1301">
        <w:rPr>
          <w:rFonts w:eastAsia="新細明體"/>
          <w:sz w:val="20"/>
        </w:rPr>
        <w:t>such</w:t>
      </w:r>
      <w:r w:rsidRPr="00CF0512">
        <w:rPr>
          <w:rFonts w:eastAsia="新細明體"/>
          <w:sz w:val="20"/>
        </w:rPr>
        <w:t xml:space="preserve"> (</w:t>
      </w:r>
      <w:r w:rsidRPr="00CF0512">
        <w:rPr>
          <w:rFonts w:ascii="Calibri" w:hAnsi="Calibri" w:cs="Calibri"/>
          <w:bCs/>
          <w:i/>
          <w:iCs/>
          <w:color w:val="000000"/>
        </w:rPr>
        <w:t>T</w:t>
      </w:r>
      <w:r w:rsidRPr="00CF0512">
        <w:rPr>
          <w:rFonts w:ascii="Calibri" w:hAnsi="Calibri" w:cs="Calibri"/>
          <w:bCs/>
          <w:i/>
          <w:iCs/>
          <w:color w:val="000000"/>
          <w:vertAlign w:val="subscript"/>
        </w:rPr>
        <w:t>HARQ</w:t>
      </w:r>
      <w:r w:rsidRPr="00CF0512">
        <w:rPr>
          <w:color w:val="000000"/>
          <w:sz w:val="20"/>
          <w:szCs w:val="20"/>
        </w:rPr>
        <w:t xml:space="preserve"> + 3ms, </w:t>
      </w:r>
      <w:proofErr w:type="spellStart"/>
      <w:r w:rsidRPr="00CF0512">
        <w:rPr>
          <w:rFonts w:ascii="Calibri" w:hAnsi="Calibri" w:cs="Calibri"/>
          <w:bCs/>
          <w:i/>
          <w:iCs/>
          <w:color w:val="000000"/>
        </w:rPr>
        <w:t>T</w:t>
      </w:r>
      <w:r w:rsidRPr="00CF0512">
        <w:rPr>
          <w:rFonts w:ascii="Calibri" w:hAnsi="Calibri" w:cs="Calibri"/>
          <w:bCs/>
          <w:i/>
          <w:iCs/>
          <w:color w:val="000000"/>
          <w:vertAlign w:val="subscript"/>
        </w:rPr>
        <w:t>uncertainty_MAC</w:t>
      </w:r>
      <w:proofErr w:type="spellEnd"/>
      <w:r w:rsidRPr="00CF0512">
        <w:rPr>
          <w:rFonts w:ascii="Calibri" w:hAnsi="Calibri" w:cs="Calibri"/>
          <w:bCs/>
          <w:i/>
          <w:iCs/>
          <w:color w:val="000000"/>
        </w:rPr>
        <w:t xml:space="preserve"> </w:t>
      </w:r>
      <w:r w:rsidRPr="00CF0512">
        <w:rPr>
          <w:color w:val="000000"/>
          <w:sz w:val="20"/>
          <w:szCs w:val="20"/>
        </w:rPr>
        <w:t xml:space="preserve">, </w:t>
      </w:r>
      <w:r w:rsidRPr="00CF0512">
        <w:rPr>
          <w:rFonts w:ascii="Calibri" w:hAnsi="Calibri" w:cs="Calibri"/>
          <w:bCs/>
          <w:i/>
          <w:iCs/>
          <w:color w:val="000000"/>
          <w:lang w:val="it-IT"/>
        </w:rPr>
        <w:t>T</w:t>
      </w:r>
      <w:r w:rsidRPr="00CF0512">
        <w:rPr>
          <w:rFonts w:ascii="Calibri" w:hAnsi="Calibri" w:cs="Calibri"/>
          <w:bCs/>
          <w:i/>
          <w:iCs/>
          <w:color w:val="000000"/>
          <w:vertAlign w:val="subscript"/>
          <w:lang w:val="it-IT"/>
        </w:rPr>
        <w:t>uncertainty_RRC</w:t>
      </w:r>
      <w:r w:rsidRPr="00C131FE">
        <w:rPr>
          <w:rFonts w:eastAsia="新細明體"/>
          <w:sz w:val="20"/>
        </w:rPr>
        <w:t>)</w:t>
      </w:r>
      <w:r>
        <w:rPr>
          <w:rFonts w:eastAsia="新細明體"/>
          <w:sz w:val="20"/>
        </w:rPr>
        <w:t xml:space="preserve">, and it gives </w:t>
      </w:r>
      <w:r w:rsidRPr="00CF0512">
        <w:rPr>
          <w:color w:val="0070C0"/>
          <w:sz w:val="20"/>
          <w:szCs w:val="20"/>
        </w:rPr>
        <w:t xml:space="preserve">3ms + </w:t>
      </w:r>
      <w:r w:rsidRPr="00CF0512">
        <w:rPr>
          <w:color w:val="0070C0"/>
          <w:sz w:val="20"/>
          <w:szCs w:val="20"/>
          <w:lang w:val="it-IT"/>
        </w:rPr>
        <w:t>T</w:t>
      </w:r>
      <w:r w:rsidRPr="00CF0512">
        <w:rPr>
          <w:color w:val="0070C0"/>
          <w:sz w:val="20"/>
          <w:szCs w:val="20"/>
          <w:vertAlign w:val="subscript"/>
          <w:lang w:val="it-IT"/>
        </w:rPr>
        <w:t xml:space="preserve">FirstSSB_MAX </w:t>
      </w:r>
      <w:r w:rsidRPr="00CF0512">
        <w:rPr>
          <w:color w:val="0070C0"/>
          <w:sz w:val="20"/>
          <w:szCs w:val="20"/>
          <w:lang w:val="it-IT"/>
        </w:rPr>
        <w:t xml:space="preserve">+ </w:t>
      </w:r>
      <w:r w:rsidRPr="00CF0512">
        <w:rPr>
          <w:color w:val="0070C0"/>
          <w:sz w:val="20"/>
          <w:szCs w:val="20"/>
          <w:lang w:val="en-GB"/>
        </w:rPr>
        <w:t>T</w:t>
      </w:r>
      <w:r w:rsidRPr="00CF0512">
        <w:rPr>
          <w:color w:val="0070C0"/>
          <w:sz w:val="20"/>
          <w:szCs w:val="20"/>
          <w:vertAlign w:val="subscript"/>
          <w:lang w:val="en-GB"/>
        </w:rPr>
        <w:t>SMTC</w:t>
      </w:r>
      <w:r w:rsidRPr="00CF0512">
        <w:rPr>
          <w:color w:val="0070C0"/>
          <w:sz w:val="20"/>
          <w:szCs w:val="20"/>
          <w:vertAlign w:val="subscript"/>
          <w:lang w:val="it-IT"/>
        </w:rPr>
        <w:t xml:space="preserve">_MAX </w:t>
      </w:r>
      <w:r w:rsidRPr="00CF0512">
        <w:rPr>
          <w:color w:val="0070C0"/>
          <w:sz w:val="20"/>
          <w:szCs w:val="20"/>
          <w:lang w:val="it-IT"/>
        </w:rPr>
        <w:t>+ T</w:t>
      </w:r>
      <w:r w:rsidRPr="00CF0512">
        <w:rPr>
          <w:color w:val="0070C0"/>
          <w:sz w:val="20"/>
          <w:szCs w:val="20"/>
          <w:vertAlign w:val="subscript"/>
          <w:lang w:val="it-IT"/>
        </w:rPr>
        <w:t>rs</w:t>
      </w:r>
      <w:r w:rsidRPr="00CF0512">
        <w:rPr>
          <w:color w:val="0070C0"/>
          <w:sz w:val="20"/>
          <w:szCs w:val="20"/>
          <w:lang w:val="it-IT"/>
        </w:rPr>
        <w:t xml:space="preserve"> + </w:t>
      </w:r>
      <w:r w:rsidRPr="00CF0512">
        <w:rPr>
          <w:color w:val="0070C0"/>
          <w:sz w:val="20"/>
          <w:szCs w:val="20"/>
        </w:rPr>
        <w:t>max{(</w:t>
      </w:r>
      <w:r w:rsidRPr="00CF0512">
        <w:rPr>
          <w:color w:val="0070C0"/>
          <w:sz w:val="20"/>
          <w:szCs w:val="20"/>
          <w:lang w:val="it-IT"/>
        </w:rPr>
        <w:t>T</w:t>
      </w:r>
      <w:r w:rsidRPr="00CF0512">
        <w:rPr>
          <w:color w:val="0070C0"/>
          <w:sz w:val="20"/>
          <w:szCs w:val="20"/>
          <w:vertAlign w:val="subscript"/>
          <w:lang w:val="it-IT"/>
        </w:rPr>
        <w:t xml:space="preserve">FineTiming </w:t>
      </w:r>
      <w:r w:rsidRPr="00CF0512">
        <w:rPr>
          <w:color w:val="0070C0"/>
          <w:sz w:val="20"/>
          <w:szCs w:val="20"/>
          <w:lang w:val="it-IT"/>
        </w:rPr>
        <w:t xml:space="preserve">+ </w:t>
      </w:r>
      <w:r w:rsidRPr="00CF0512">
        <w:rPr>
          <w:color w:val="0070C0"/>
          <w:sz w:val="20"/>
          <w:szCs w:val="20"/>
        </w:rPr>
        <w:t>2</w:t>
      </w:r>
      <w:r w:rsidRPr="00CF0512">
        <w:rPr>
          <w:color w:val="0070C0"/>
          <w:sz w:val="20"/>
          <w:szCs w:val="20"/>
          <w:lang w:val="it-IT"/>
        </w:rPr>
        <w:t>ms</w:t>
      </w:r>
      <w:r w:rsidRPr="00CF0512">
        <w:rPr>
          <w:color w:val="0070C0"/>
          <w:sz w:val="20"/>
          <w:szCs w:val="20"/>
        </w:rPr>
        <w:t>), T</w:t>
      </w:r>
      <w:r w:rsidRPr="00CF0512">
        <w:rPr>
          <w:color w:val="0070C0"/>
          <w:sz w:val="20"/>
          <w:szCs w:val="20"/>
          <w:vertAlign w:val="subscript"/>
          <w:lang w:val="it-IT"/>
        </w:rPr>
        <w:t>RRC_delay</w:t>
      </w:r>
      <w:r w:rsidRPr="00CF0512">
        <w:rPr>
          <w:color w:val="0070C0"/>
          <w:sz w:val="20"/>
          <w:szCs w:val="20"/>
        </w:rPr>
        <w:t>}</w:t>
      </w:r>
      <w:r>
        <w:rPr>
          <w:rFonts w:eastAsia="新細明體"/>
          <w:sz w:val="20"/>
        </w:rPr>
        <w:t xml:space="preserve">, a bit revision on Option 2 and Option 2a. </w:t>
      </w:r>
    </w:p>
    <w:p w:rsidR="00C131FE" w:rsidRPr="00A20CCF" w:rsidRDefault="00CF0512" w:rsidP="00BE15B6">
      <w:pPr>
        <w:jc w:val="both"/>
        <w:rPr>
          <w:rFonts w:eastAsia="新細明體"/>
          <w:sz w:val="20"/>
        </w:rPr>
      </w:pPr>
      <w:r>
        <w:rPr>
          <w:rFonts w:eastAsia="新細明體"/>
          <w:sz w:val="20"/>
        </w:rPr>
        <w:t xml:space="preserve">Thus, the text proposal is suggested as below: </w:t>
      </w:r>
    </w:p>
    <w:p w:rsidR="00CF0512" w:rsidRPr="00CF0512" w:rsidRDefault="00BA5612" w:rsidP="00CF0512">
      <w:pPr>
        <w:pStyle w:val="af1"/>
        <w:rPr>
          <w:lang w:val="it-IT"/>
        </w:rPr>
      </w:pPr>
      <w:bookmarkStart w:id="5" w:name="_Ref85795773"/>
      <w:bookmarkStart w:id="6" w:name="_Ref95493570"/>
      <w:r w:rsidRPr="00CF0512">
        <w:rPr>
          <w:rFonts w:eastAsia="新細明體"/>
          <w:i/>
        </w:rPr>
        <w:t xml:space="preserve">Proposal </w:t>
      </w:r>
      <w:r w:rsidRPr="00CF0512">
        <w:rPr>
          <w:rFonts w:eastAsia="新細明體"/>
          <w:i/>
        </w:rPr>
        <w:fldChar w:fldCharType="begin"/>
      </w:r>
      <w:r w:rsidRPr="00CF0512">
        <w:rPr>
          <w:rFonts w:eastAsia="新細明體"/>
          <w:i/>
        </w:rPr>
        <w:instrText xml:space="preserve"> SEQ Proposal \* ARABIC </w:instrText>
      </w:r>
      <w:r w:rsidRPr="00CF0512">
        <w:rPr>
          <w:rFonts w:eastAsia="新細明體"/>
          <w:i/>
        </w:rPr>
        <w:fldChar w:fldCharType="separate"/>
      </w:r>
      <w:r w:rsidR="00537C8B">
        <w:rPr>
          <w:rFonts w:eastAsia="新細明體"/>
          <w:i/>
          <w:noProof/>
        </w:rPr>
        <w:t>4</w:t>
      </w:r>
      <w:r w:rsidRPr="00CF0512">
        <w:rPr>
          <w:rFonts w:eastAsia="新細明體"/>
          <w:i/>
        </w:rPr>
        <w:fldChar w:fldCharType="end"/>
      </w:r>
      <w:r w:rsidRPr="00CF0512">
        <w:rPr>
          <w:rFonts w:eastAsia="新細明體"/>
          <w:i/>
        </w:rPr>
        <w:t>:</w:t>
      </w:r>
      <w:r w:rsidRPr="00CF0512">
        <w:t xml:space="preserve"> </w:t>
      </w:r>
      <w:bookmarkEnd w:id="5"/>
      <w:r w:rsidR="00CF0512" w:rsidRPr="00CF0512">
        <w:t xml:space="preserve">If semi-persistent CSI-RS is used for CSI reporting, </w:t>
      </w:r>
      <w:r w:rsidR="00CF0512" w:rsidRPr="00CF0512">
        <w:rPr>
          <w:rFonts w:eastAsia="Calibri"/>
        </w:rPr>
        <w:t xml:space="preserve">provided that the </w:t>
      </w:r>
      <w:r w:rsidR="00CF0512" w:rsidRPr="00537C8B">
        <w:rPr>
          <w:rFonts w:cs="v4.2.0"/>
          <w:highlight w:val="cyan"/>
        </w:rPr>
        <w:t>MAC-CEs to activate PDCCH TCI, PDSCH TCI (when applicable) and CSI reporting are sent along with SCell activation MAC-CE</w:t>
      </w:r>
      <w:r w:rsidR="00CF0512" w:rsidRPr="00CF0512">
        <w:rPr>
          <w:rFonts w:cs="v4.2.0"/>
        </w:rPr>
        <w:t>,</w:t>
      </w:r>
      <w:r w:rsidR="00CF0512" w:rsidRPr="00CF0512">
        <w:t xml:space="preserve"> then </w:t>
      </w:r>
      <w:proofErr w:type="spellStart"/>
      <w:r w:rsidR="00CF0512" w:rsidRPr="00CF0512">
        <w:t>T</w:t>
      </w:r>
      <w:r w:rsidR="00CF0512" w:rsidRPr="00CF0512">
        <w:rPr>
          <w:vertAlign w:val="subscript"/>
        </w:rPr>
        <w:t>activation_time</w:t>
      </w:r>
      <w:proofErr w:type="spellEnd"/>
      <w:r w:rsidR="00CF0512" w:rsidRPr="00CF0512">
        <w:t xml:space="preserve"> is: </w:t>
      </w:r>
      <w:r w:rsidR="00CF0512" w:rsidRPr="00CF0512">
        <w:rPr>
          <w:lang w:val="it-IT"/>
        </w:rPr>
        <w:t>3ms + T</w:t>
      </w:r>
      <w:r w:rsidR="00CF0512" w:rsidRPr="00CF0512">
        <w:rPr>
          <w:vertAlign w:val="subscript"/>
          <w:lang w:val="it-IT"/>
        </w:rPr>
        <w:t xml:space="preserve">FirstSSB_MAX </w:t>
      </w:r>
      <w:r w:rsidR="00CF0512" w:rsidRPr="00CF0512">
        <w:rPr>
          <w:lang w:val="it-IT"/>
        </w:rPr>
        <w:t xml:space="preserve">+ </w:t>
      </w:r>
      <w:r w:rsidR="00CF0512" w:rsidRPr="00CF0512">
        <w:t>T</w:t>
      </w:r>
      <w:r w:rsidR="00CF0512" w:rsidRPr="00CF0512">
        <w:rPr>
          <w:vertAlign w:val="subscript"/>
        </w:rPr>
        <w:t>SMTC</w:t>
      </w:r>
      <w:r w:rsidR="00CF0512" w:rsidRPr="00CF0512">
        <w:rPr>
          <w:vertAlign w:val="subscript"/>
          <w:lang w:val="it-IT"/>
        </w:rPr>
        <w:t xml:space="preserve">_MAX </w:t>
      </w:r>
      <w:r w:rsidR="00CF0512" w:rsidRPr="00CF0512">
        <w:rPr>
          <w:lang w:val="it-IT"/>
        </w:rPr>
        <w:t>+ T</w:t>
      </w:r>
      <w:r w:rsidR="00CF0512" w:rsidRPr="00CF0512">
        <w:rPr>
          <w:vertAlign w:val="subscript"/>
          <w:lang w:val="it-IT"/>
        </w:rPr>
        <w:t>rs</w:t>
      </w:r>
      <w:r w:rsidR="00CF0512" w:rsidRPr="00CF0512">
        <w:rPr>
          <w:lang w:val="it-IT"/>
        </w:rPr>
        <w:t xml:space="preserve"> + T</w:t>
      </w:r>
      <w:r w:rsidR="00CF0512" w:rsidRPr="00CF0512">
        <w:rPr>
          <w:vertAlign w:val="subscript"/>
          <w:lang w:val="it-IT"/>
        </w:rPr>
        <w:t xml:space="preserve">FineTiming </w:t>
      </w:r>
      <w:r w:rsidR="00CF0512" w:rsidRPr="00CF0512">
        <w:rPr>
          <w:lang w:val="it-IT"/>
        </w:rPr>
        <w:t>+ 2ms</w:t>
      </w:r>
      <w:r w:rsidR="00CF0512">
        <w:rPr>
          <w:lang w:val="it-IT"/>
        </w:rPr>
        <w:t>.</w:t>
      </w:r>
      <w:bookmarkEnd w:id="6"/>
    </w:p>
    <w:p w:rsidR="00CF0512" w:rsidRDefault="00CF0512" w:rsidP="00CF0512">
      <w:pPr>
        <w:pStyle w:val="af1"/>
        <w:rPr>
          <w:lang w:val="it-IT"/>
        </w:rPr>
      </w:pPr>
      <w:bookmarkStart w:id="7" w:name="_Ref95493572"/>
      <w:r w:rsidRPr="00CF0512">
        <w:rPr>
          <w:rFonts w:eastAsia="新細明體"/>
          <w:i/>
        </w:rPr>
        <w:t xml:space="preserve">Proposal </w:t>
      </w:r>
      <w:r w:rsidRPr="00CF0512">
        <w:rPr>
          <w:rFonts w:eastAsia="新細明體"/>
          <w:i/>
        </w:rPr>
        <w:fldChar w:fldCharType="begin"/>
      </w:r>
      <w:r w:rsidRPr="00CF0512">
        <w:rPr>
          <w:rFonts w:eastAsia="新細明體"/>
          <w:i/>
        </w:rPr>
        <w:instrText xml:space="preserve"> SEQ Proposal \* ARABIC </w:instrText>
      </w:r>
      <w:r w:rsidRPr="00CF0512">
        <w:rPr>
          <w:rFonts w:eastAsia="新細明體"/>
          <w:i/>
        </w:rPr>
        <w:fldChar w:fldCharType="separate"/>
      </w:r>
      <w:r w:rsidR="00537C8B">
        <w:rPr>
          <w:rFonts w:eastAsia="新細明體"/>
          <w:i/>
          <w:noProof/>
        </w:rPr>
        <w:t>5</w:t>
      </w:r>
      <w:r w:rsidRPr="00CF0512">
        <w:rPr>
          <w:rFonts w:eastAsia="新細明體"/>
          <w:i/>
        </w:rPr>
        <w:fldChar w:fldCharType="end"/>
      </w:r>
      <w:r w:rsidRPr="00CF0512">
        <w:rPr>
          <w:rFonts w:eastAsia="新細明體"/>
          <w:i/>
        </w:rPr>
        <w:t>:</w:t>
      </w:r>
      <w:r w:rsidRPr="00CF0512">
        <w:t xml:space="preserve"> If </w:t>
      </w:r>
      <w:r>
        <w:t>periodic</w:t>
      </w:r>
      <w:r w:rsidRPr="00CF0512">
        <w:t xml:space="preserve"> CSI-RS is used for CSI reporting, </w:t>
      </w:r>
      <w:r w:rsidRPr="00CF0512">
        <w:rPr>
          <w:rFonts w:eastAsia="Calibri"/>
        </w:rPr>
        <w:t xml:space="preserve">provided that the </w:t>
      </w:r>
      <w:r w:rsidRPr="00537C8B">
        <w:rPr>
          <w:rFonts w:cs="v4.2.0"/>
          <w:highlight w:val="cyan"/>
        </w:rPr>
        <w:t>MAC-CEs to activate PDCCH TCI, PDSCH TCI (when applicable) and RRC configuration message for TCI of periodic CSI for CQI reporting are sent along with SCell activation MAC-CE</w:t>
      </w:r>
      <w:r w:rsidRPr="00CF0512">
        <w:rPr>
          <w:rFonts w:cs="v4.2.0"/>
        </w:rPr>
        <w:t>,</w:t>
      </w:r>
      <w:r w:rsidRPr="00CF0512">
        <w:t xml:space="preserve"> then </w:t>
      </w:r>
      <w:proofErr w:type="spellStart"/>
      <w:r w:rsidRPr="00CF0512">
        <w:t>T</w:t>
      </w:r>
      <w:r w:rsidRPr="00CF0512">
        <w:rPr>
          <w:vertAlign w:val="subscript"/>
        </w:rPr>
        <w:t>activation_time</w:t>
      </w:r>
      <w:proofErr w:type="spellEnd"/>
      <w:r w:rsidRPr="00CF0512">
        <w:t xml:space="preserve"> is: </w:t>
      </w:r>
      <w:r w:rsidRPr="00CF0512">
        <w:rPr>
          <w:sz w:val="20"/>
          <w:szCs w:val="20"/>
        </w:rPr>
        <w:t xml:space="preserve">3ms + </w:t>
      </w:r>
      <w:r w:rsidRPr="00CF0512">
        <w:rPr>
          <w:sz w:val="20"/>
          <w:szCs w:val="20"/>
          <w:lang w:val="it-IT"/>
        </w:rPr>
        <w:t>T</w:t>
      </w:r>
      <w:r w:rsidRPr="00CF0512">
        <w:rPr>
          <w:sz w:val="20"/>
          <w:szCs w:val="20"/>
          <w:vertAlign w:val="subscript"/>
          <w:lang w:val="it-IT"/>
        </w:rPr>
        <w:t xml:space="preserve">FirstSSB_MAX </w:t>
      </w:r>
      <w:r w:rsidRPr="00CF0512">
        <w:rPr>
          <w:sz w:val="20"/>
          <w:szCs w:val="20"/>
          <w:lang w:val="it-IT"/>
        </w:rPr>
        <w:t xml:space="preserve">+ </w:t>
      </w:r>
      <w:r w:rsidRPr="00CF0512">
        <w:rPr>
          <w:sz w:val="20"/>
          <w:szCs w:val="20"/>
          <w:lang w:val="en-GB"/>
        </w:rPr>
        <w:t>T</w:t>
      </w:r>
      <w:r w:rsidRPr="00CF0512">
        <w:rPr>
          <w:sz w:val="20"/>
          <w:szCs w:val="20"/>
          <w:vertAlign w:val="subscript"/>
          <w:lang w:val="en-GB"/>
        </w:rPr>
        <w:t>SMTC</w:t>
      </w:r>
      <w:r w:rsidRPr="00CF0512">
        <w:rPr>
          <w:sz w:val="20"/>
          <w:szCs w:val="20"/>
          <w:vertAlign w:val="subscript"/>
          <w:lang w:val="it-IT"/>
        </w:rPr>
        <w:t xml:space="preserve">_MAX </w:t>
      </w:r>
      <w:r w:rsidRPr="00CF0512">
        <w:rPr>
          <w:sz w:val="20"/>
          <w:szCs w:val="20"/>
          <w:lang w:val="it-IT"/>
        </w:rPr>
        <w:t>+ T</w:t>
      </w:r>
      <w:r w:rsidRPr="00CF0512">
        <w:rPr>
          <w:sz w:val="20"/>
          <w:szCs w:val="20"/>
          <w:vertAlign w:val="subscript"/>
          <w:lang w:val="it-IT"/>
        </w:rPr>
        <w:t>rs</w:t>
      </w:r>
      <w:r w:rsidRPr="00CF0512">
        <w:rPr>
          <w:sz w:val="20"/>
          <w:szCs w:val="20"/>
          <w:lang w:val="it-IT"/>
        </w:rPr>
        <w:t xml:space="preserve"> + </w:t>
      </w:r>
      <w:r w:rsidRPr="00CF0512">
        <w:rPr>
          <w:sz w:val="20"/>
          <w:szCs w:val="20"/>
        </w:rPr>
        <w:t>max{(</w:t>
      </w:r>
      <w:r w:rsidRPr="00CF0512">
        <w:rPr>
          <w:sz w:val="20"/>
          <w:szCs w:val="20"/>
          <w:lang w:val="it-IT"/>
        </w:rPr>
        <w:t>T</w:t>
      </w:r>
      <w:r w:rsidRPr="00CF0512">
        <w:rPr>
          <w:sz w:val="20"/>
          <w:szCs w:val="20"/>
          <w:vertAlign w:val="subscript"/>
          <w:lang w:val="it-IT"/>
        </w:rPr>
        <w:t xml:space="preserve">FineTiming </w:t>
      </w:r>
      <w:r w:rsidRPr="00CF0512">
        <w:rPr>
          <w:sz w:val="20"/>
          <w:szCs w:val="20"/>
          <w:lang w:val="it-IT"/>
        </w:rPr>
        <w:t xml:space="preserve">+ </w:t>
      </w:r>
      <w:r w:rsidRPr="00CF0512">
        <w:rPr>
          <w:sz w:val="20"/>
          <w:szCs w:val="20"/>
        </w:rPr>
        <w:t>2</w:t>
      </w:r>
      <w:r w:rsidRPr="00CF0512">
        <w:rPr>
          <w:sz w:val="20"/>
          <w:szCs w:val="20"/>
          <w:lang w:val="it-IT"/>
        </w:rPr>
        <w:t>ms</w:t>
      </w:r>
      <w:r w:rsidRPr="00CF0512">
        <w:rPr>
          <w:sz w:val="20"/>
          <w:szCs w:val="20"/>
        </w:rPr>
        <w:t>), T</w:t>
      </w:r>
      <w:r w:rsidRPr="00CF0512">
        <w:rPr>
          <w:sz w:val="20"/>
          <w:szCs w:val="20"/>
          <w:vertAlign w:val="subscript"/>
          <w:lang w:val="it-IT"/>
        </w:rPr>
        <w:t>RRC_delay</w:t>
      </w:r>
      <w:r w:rsidRPr="00CF0512">
        <w:rPr>
          <w:sz w:val="20"/>
          <w:szCs w:val="20"/>
        </w:rPr>
        <w:t>}</w:t>
      </w:r>
      <w:r w:rsidRPr="00CF0512">
        <w:rPr>
          <w:lang w:val="it-IT"/>
        </w:rPr>
        <w:t>.</w:t>
      </w:r>
      <w:bookmarkEnd w:id="7"/>
    </w:p>
    <w:p w:rsidR="00970C2C" w:rsidRDefault="00970C2C" w:rsidP="00970C2C">
      <w:pPr>
        <w:rPr>
          <w:lang w:val="it-IT"/>
        </w:rPr>
      </w:pPr>
    </w:p>
    <w:p w:rsidR="0023376B" w:rsidRPr="00537C8B" w:rsidRDefault="0023376B" w:rsidP="0023376B">
      <w:pPr>
        <w:jc w:val="both"/>
        <w:rPr>
          <w:lang w:val="it-IT"/>
        </w:rPr>
      </w:pPr>
      <w:r w:rsidRPr="00537C8B">
        <w:rPr>
          <w:lang w:val="it-IT"/>
        </w:rPr>
        <w:t>Besides, it was agreed “</w:t>
      </w:r>
      <w:r w:rsidRPr="00537C8B">
        <w:rPr>
          <w:color w:val="0070C0"/>
        </w:rPr>
        <w:t xml:space="preserve">CBM UE performs RLM, BFD, CBD, only on </w:t>
      </w:r>
      <w:proofErr w:type="spellStart"/>
      <w:r w:rsidRPr="00537C8B">
        <w:rPr>
          <w:color w:val="0070C0"/>
        </w:rPr>
        <w:t>SpCell</w:t>
      </w:r>
      <w:proofErr w:type="spellEnd"/>
      <w:r w:rsidRPr="00537C8B">
        <w:rPr>
          <w:color w:val="0070C0"/>
        </w:rPr>
        <w:t xml:space="preserve"> and L1-RSRP/SINR measurements only on a serving cell(s) in the same band as </w:t>
      </w:r>
      <w:proofErr w:type="spellStart"/>
      <w:r w:rsidRPr="00537C8B">
        <w:rPr>
          <w:color w:val="0070C0"/>
        </w:rPr>
        <w:t>SpCell</w:t>
      </w:r>
      <w:proofErr w:type="spellEnd"/>
      <w:r w:rsidRPr="00537C8B">
        <w:rPr>
          <w:lang w:val="it-IT"/>
        </w:rPr>
        <w:t>”, and for FR2 unknown CBM Scell acitvation, all RX beam procedure are skipped, thus it suggests to clarify that the RS (s) of SCell being activated is (are) QCL-TypeD with RS (s) of the band with SpCells.</w:t>
      </w:r>
      <w:r w:rsidR="003D35AB" w:rsidRPr="00537C8B">
        <w:rPr>
          <w:lang w:val="it-IT"/>
        </w:rPr>
        <w:t xml:space="preserve"> This is similar to the current spec clause 8.3, TS 38.133 for the case that “</w:t>
      </w:r>
      <w:r w:rsidR="003D35AB" w:rsidRPr="00537C8B">
        <w:rPr>
          <w:i/>
        </w:rPr>
        <w:t>at least one active serving cell on that FR2 band</w:t>
      </w:r>
      <w:r w:rsidR="003D35AB" w:rsidRPr="00537C8B">
        <w:rPr>
          <w:lang w:val="it-IT"/>
        </w:rPr>
        <w:t xml:space="preserve">”, as the following: </w:t>
      </w:r>
    </w:p>
    <w:p w:rsidR="0023376B" w:rsidRPr="003D35AB" w:rsidRDefault="0023376B" w:rsidP="0023376B">
      <w:pPr>
        <w:pStyle w:val="B2"/>
        <w:rPr>
          <w:i/>
          <w:lang w:eastAsia="zh-CN"/>
        </w:rPr>
      </w:pPr>
      <w:r w:rsidRPr="003D35AB">
        <w:rPr>
          <w:i/>
        </w:rPr>
        <w:tab/>
        <w:t>If the SCell</w:t>
      </w:r>
      <w:r w:rsidRPr="003D35AB">
        <w:rPr>
          <w:i/>
          <w:lang w:eastAsia="zh-CN"/>
        </w:rPr>
        <w:t xml:space="preserve"> being activated</w:t>
      </w:r>
      <w:r w:rsidRPr="003D35AB">
        <w:rPr>
          <w:i/>
        </w:rPr>
        <w:t xml:space="preserve"> belongs to FR2</w:t>
      </w:r>
      <w:r w:rsidRPr="003D35AB">
        <w:rPr>
          <w:i/>
          <w:lang w:eastAsia="zh-CN"/>
        </w:rPr>
        <w:t xml:space="preserve"> and</w:t>
      </w:r>
      <w:r w:rsidRPr="003D35AB">
        <w:rPr>
          <w:i/>
        </w:rPr>
        <w:t xml:space="preserve"> if there is at least one active serving cell on that FR2 band</w:t>
      </w:r>
      <w:r w:rsidRPr="003D35AB">
        <w:rPr>
          <w:i/>
          <w:lang w:eastAsia="zh-CN"/>
        </w:rPr>
        <w:t>, if</w:t>
      </w:r>
      <w:r w:rsidRPr="003D35AB">
        <w:rPr>
          <w:i/>
        </w:rPr>
        <w:t xml:space="preserve"> the UE supporting </w:t>
      </w:r>
      <w:proofErr w:type="spellStart"/>
      <w:r w:rsidRPr="003D35AB">
        <w:rPr>
          <w:i/>
          <w:iCs/>
        </w:rPr>
        <w:t>scellWithoutSSB</w:t>
      </w:r>
      <w:proofErr w:type="spellEnd"/>
      <w:r w:rsidRPr="003D35AB">
        <w:rPr>
          <w:i/>
        </w:rPr>
        <w:t xml:space="preserve"> is not provided with any SMTC for the</w:t>
      </w:r>
      <w:r w:rsidRPr="003D35AB">
        <w:rPr>
          <w:i/>
          <w:lang w:eastAsia="zh-CN"/>
        </w:rPr>
        <w:t xml:space="preserve"> target</w:t>
      </w:r>
      <w:r w:rsidRPr="003D35AB">
        <w:rPr>
          <w:i/>
        </w:rPr>
        <w:t xml:space="preserve"> SCell</w:t>
      </w:r>
      <w:r w:rsidRPr="003D35AB">
        <w:rPr>
          <w:i/>
          <w:lang w:eastAsia="zh-CN"/>
        </w:rPr>
        <w:t xml:space="preserve">, </w:t>
      </w:r>
      <w:proofErr w:type="spellStart"/>
      <w:r w:rsidRPr="003D35AB">
        <w:rPr>
          <w:i/>
        </w:rPr>
        <w:t>T</w:t>
      </w:r>
      <w:r w:rsidRPr="003D35AB">
        <w:rPr>
          <w:i/>
          <w:vertAlign w:val="subscript"/>
        </w:rPr>
        <w:t>activation_time</w:t>
      </w:r>
      <w:proofErr w:type="spellEnd"/>
      <w:r w:rsidRPr="003D35AB">
        <w:rPr>
          <w:i/>
        </w:rPr>
        <w:t xml:space="preserve"> is</w:t>
      </w:r>
      <w:r w:rsidRPr="003D35AB">
        <w:rPr>
          <w:i/>
          <w:lang w:eastAsia="zh-CN"/>
        </w:rPr>
        <w:t xml:space="preserve"> 3 </w:t>
      </w:r>
      <w:proofErr w:type="spellStart"/>
      <w:r w:rsidRPr="003D35AB">
        <w:rPr>
          <w:i/>
          <w:lang w:eastAsia="zh-CN"/>
        </w:rPr>
        <w:t>ms</w:t>
      </w:r>
      <w:proofErr w:type="spellEnd"/>
      <w:r w:rsidRPr="003D35AB">
        <w:rPr>
          <w:i/>
          <w:lang w:eastAsia="zh-CN"/>
        </w:rPr>
        <w:t>, provided</w:t>
      </w:r>
    </w:p>
    <w:p w:rsidR="0023376B" w:rsidRPr="003D35AB" w:rsidRDefault="0023376B" w:rsidP="003D35AB">
      <w:pPr>
        <w:pStyle w:val="B3"/>
        <w:rPr>
          <w:i/>
          <w:lang w:eastAsia="zh-CN"/>
        </w:rPr>
      </w:pPr>
      <w:r w:rsidRPr="003D35AB">
        <w:rPr>
          <w:i/>
          <w:highlight w:val="cyan"/>
          <w:lang w:eastAsia="zh-CN"/>
        </w:rPr>
        <w:t>-</w:t>
      </w:r>
      <w:r w:rsidRPr="003D35AB">
        <w:rPr>
          <w:i/>
          <w:highlight w:val="cyan"/>
          <w:lang w:eastAsia="zh-CN"/>
        </w:rPr>
        <w:tab/>
      </w:r>
      <w:proofErr w:type="gramStart"/>
      <w:r w:rsidRPr="003D35AB">
        <w:rPr>
          <w:i/>
          <w:highlight w:val="cyan"/>
          <w:lang w:eastAsia="zh-CN"/>
        </w:rPr>
        <w:t>the</w:t>
      </w:r>
      <w:proofErr w:type="gramEnd"/>
      <w:r w:rsidRPr="003D35AB">
        <w:rPr>
          <w:i/>
          <w:highlight w:val="cyan"/>
          <w:lang w:eastAsia="zh-CN"/>
        </w:rPr>
        <w:t xml:space="preserve"> RS (s) of SCell being activated is (are) QCL-</w:t>
      </w:r>
      <w:proofErr w:type="spellStart"/>
      <w:r w:rsidRPr="003D35AB">
        <w:rPr>
          <w:i/>
          <w:highlight w:val="cyan"/>
          <w:lang w:eastAsia="zh-CN"/>
        </w:rPr>
        <w:t>TypeD</w:t>
      </w:r>
      <w:proofErr w:type="spellEnd"/>
      <w:r w:rsidRPr="003D35AB">
        <w:rPr>
          <w:i/>
          <w:highlight w:val="cyan"/>
          <w:lang w:eastAsia="zh-CN"/>
        </w:rPr>
        <w:t xml:space="preserve"> with RS (s) of one active serving cell on that FR2 band.</w:t>
      </w:r>
    </w:p>
    <w:p w:rsidR="0023376B" w:rsidRDefault="0023376B" w:rsidP="0023376B">
      <w:pPr>
        <w:pStyle w:val="af1"/>
        <w:rPr>
          <w:rFonts w:eastAsia="新細明體"/>
          <w:i/>
        </w:rPr>
      </w:pPr>
      <w:bookmarkStart w:id="8" w:name="_Ref95495461"/>
      <w:r w:rsidRPr="00537C8B">
        <w:rPr>
          <w:rFonts w:eastAsia="新細明體"/>
          <w:i/>
        </w:rPr>
        <w:t xml:space="preserve">Proposal </w:t>
      </w:r>
      <w:r w:rsidRPr="00537C8B">
        <w:rPr>
          <w:rFonts w:eastAsia="新細明體"/>
          <w:i/>
        </w:rPr>
        <w:fldChar w:fldCharType="begin"/>
      </w:r>
      <w:r w:rsidRPr="00537C8B">
        <w:rPr>
          <w:rFonts w:eastAsia="新細明體"/>
          <w:i/>
        </w:rPr>
        <w:instrText xml:space="preserve"> SEQ Proposal \* ARABIC </w:instrText>
      </w:r>
      <w:r w:rsidRPr="00537C8B">
        <w:rPr>
          <w:rFonts w:eastAsia="新細明體"/>
          <w:i/>
        </w:rPr>
        <w:fldChar w:fldCharType="separate"/>
      </w:r>
      <w:r w:rsidR="00537C8B">
        <w:rPr>
          <w:rFonts w:eastAsia="新細明體"/>
          <w:i/>
          <w:noProof/>
        </w:rPr>
        <w:t>6</w:t>
      </w:r>
      <w:r w:rsidRPr="00537C8B">
        <w:rPr>
          <w:rFonts w:eastAsia="新細明體"/>
          <w:i/>
        </w:rPr>
        <w:fldChar w:fldCharType="end"/>
      </w:r>
      <w:r w:rsidRPr="00537C8B">
        <w:rPr>
          <w:rFonts w:eastAsia="新細明體"/>
          <w:i/>
        </w:rPr>
        <w:t>:</w:t>
      </w:r>
      <w:r w:rsidRPr="00537C8B">
        <w:t xml:space="preserve"> </w:t>
      </w:r>
      <w:r w:rsidRPr="00537C8B">
        <w:rPr>
          <w:rFonts w:eastAsia="新細明體"/>
          <w:i/>
        </w:rPr>
        <w:t xml:space="preserve">For FR2 CBM unknown SCell activation, clarify </w:t>
      </w:r>
      <w:bookmarkEnd w:id="8"/>
      <w:r w:rsidRPr="00537C8B">
        <w:rPr>
          <w:rFonts w:eastAsia="新細明體"/>
          <w:i/>
        </w:rPr>
        <w:t>the RS (s) of SCell being activated is (are) QCL-</w:t>
      </w:r>
      <w:proofErr w:type="spellStart"/>
      <w:r w:rsidRPr="00537C8B">
        <w:rPr>
          <w:rFonts w:eastAsia="新細明體"/>
          <w:i/>
        </w:rPr>
        <w:t>TypeD</w:t>
      </w:r>
      <w:proofErr w:type="spellEnd"/>
      <w:r w:rsidRPr="00537C8B">
        <w:rPr>
          <w:rFonts w:eastAsia="新細明體"/>
          <w:i/>
        </w:rPr>
        <w:t xml:space="preserve"> with RS (s) of </w:t>
      </w:r>
      <w:r w:rsidR="00537C8B" w:rsidRPr="00537C8B">
        <w:rPr>
          <w:rFonts w:eastAsia="新細明體"/>
          <w:i/>
        </w:rPr>
        <w:t xml:space="preserve">one active serving cell on </w:t>
      </w:r>
      <w:r w:rsidRPr="00537C8B">
        <w:rPr>
          <w:i/>
          <w:lang w:val="it-IT"/>
        </w:rPr>
        <w:t xml:space="preserve">the </w:t>
      </w:r>
      <w:r w:rsidR="00537C8B" w:rsidRPr="00537C8B">
        <w:rPr>
          <w:i/>
          <w:lang w:val="it-IT"/>
        </w:rPr>
        <w:t>same band as</w:t>
      </w:r>
      <w:r w:rsidRPr="00537C8B">
        <w:rPr>
          <w:i/>
          <w:lang w:val="it-IT"/>
        </w:rPr>
        <w:t xml:space="preserve"> SpCell</w:t>
      </w:r>
      <w:r w:rsidRPr="00537C8B">
        <w:rPr>
          <w:rFonts w:eastAsia="新細明體"/>
          <w:i/>
        </w:rPr>
        <w:t>.</w:t>
      </w:r>
    </w:p>
    <w:p w:rsidR="00624E29" w:rsidRDefault="00624E29" w:rsidP="00624E29"/>
    <w:p w:rsidR="00624E29" w:rsidRPr="00996ED8" w:rsidRDefault="00624E29" w:rsidP="00624E29">
      <w:pPr>
        <w:pStyle w:val="1"/>
        <w:numPr>
          <w:ilvl w:val="0"/>
          <w:numId w:val="1"/>
        </w:numPr>
        <w:rPr>
          <w:rFonts w:ascii="Calibri" w:hAnsi="Calibri"/>
        </w:rPr>
      </w:pPr>
      <w:r>
        <w:rPr>
          <w:rFonts w:ascii="Calibri" w:hAnsi="Calibri"/>
        </w:rPr>
        <w:t>Scheduling restriction</w:t>
      </w:r>
    </w:p>
    <w:p w:rsidR="00624E29" w:rsidRDefault="00624E29" w:rsidP="00624E29">
      <w:pPr>
        <w:jc w:val="both"/>
        <w:rPr>
          <w:rFonts w:eastAsia="新細明體"/>
          <w:sz w:val="20"/>
        </w:rPr>
      </w:pPr>
      <w:r w:rsidRPr="00996ED8">
        <w:rPr>
          <w:noProof/>
          <w:shd w:val="pct15" w:color="auto" w:fill="FFFFFF"/>
        </w:rPr>
        <mc:AlternateContent>
          <mc:Choice Requires="wps">
            <w:drawing>
              <wp:anchor distT="45720" distB="45720" distL="114300" distR="114300" simplePos="0" relativeHeight="251669504" behindDoc="0" locked="0" layoutInCell="1" allowOverlap="1" wp14:anchorId="1FA15A63" wp14:editId="0C15573E">
                <wp:simplePos x="0" y="0"/>
                <wp:positionH relativeFrom="margin">
                  <wp:align>right</wp:align>
                </wp:positionH>
                <wp:positionV relativeFrom="paragraph">
                  <wp:posOffset>381635</wp:posOffset>
                </wp:positionV>
                <wp:extent cx="6108065" cy="1091565"/>
                <wp:effectExtent l="0" t="0" r="26035" b="14605"/>
                <wp:wrapSquare wrapText="bothSides"/>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624E29" w:rsidRPr="002E650B" w:rsidRDefault="00624E29" w:rsidP="00624E29">
                            <w:pPr>
                              <w:rPr>
                                <w:b/>
                                <w:color w:val="0070C0"/>
                                <w:u w:val="single"/>
                                <w:lang w:eastAsia="ko-KR"/>
                              </w:rPr>
                            </w:pPr>
                            <w:r w:rsidRPr="002E650B">
                              <w:rPr>
                                <w:b/>
                                <w:color w:val="0070C0"/>
                                <w:u w:val="single"/>
                                <w:lang w:eastAsia="ko-KR"/>
                              </w:rPr>
                              <w:t>Issue 1-2-2: Scheduling restriction</w:t>
                            </w:r>
                          </w:p>
                          <w:p w:rsidR="00624E29" w:rsidRPr="002E650B" w:rsidRDefault="00624E29" w:rsidP="00624E29">
                            <w:pPr>
                              <w:tabs>
                                <w:tab w:val="left" w:pos="2277"/>
                              </w:tabs>
                              <w:rPr>
                                <w:i/>
                                <w:iCs/>
                                <w:color w:val="0070C0"/>
                                <w:szCs w:val="24"/>
                                <w:lang w:eastAsia="zh-CN"/>
                              </w:rPr>
                            </w:pPr>
                            <w:r w:rsidRPr="002E650B">
                              <w:rPr>
                                <w:i/>
                                <w:iCs/>
                                <w:color w:val="0070C0"/>
                                <w:szCs w:val="24"/>
                                <w:lang w:eastAsia="zh-CN"/>
                              </w:rPr>
                              <w:t xml:space="preserve">Candidate </w:t>
                            </w:r>
                            <w:r w:rsidRPr="002E650B">
                              <w:rPr>
                                <w:i/>
                                <w:iCs/>
                                <w:color w:val="0070C0"/>
                                <w:lang w:eastAsia="zh-CN"/>
                              </w:rPr>
                              <w:t>options</w:t>
                            </w:r>
                            <w:r w:rsidRPr="002E650B">
                              <w:rPr>
                                <w:i/>
                                <w:iCs/>
                                <w:color w:val="0070C0"/>
                                <w:szCs w:val="24"/>
                                <w:lang w:eastAsia="zh-CN"/>
                              </w:rPr>
                              <w:t>:</w:t>
                            </w:r>
                          </w:p>
                          <w:p w:rsidR="00624E29" w:rsidRPr="00624E29" w:rsidRDefault="00624E29" w:rsidP="00624E29">
                            <w:pPr>
                              <w:pStyle w:val="af5"/>
                              <w:numPr>
                                <w:ilvl w:val="1"/>
                                <w:numId w:val="9"/>
                              </w:numPr>
                              <w:spacing w:after="120"/>
                              <w:ind w:left="1010"/>
                              <w:contextualSpacing w:val="0"/>
                              <w:rPr>
                                <w:color w:val="0070C0"/>
                                <w:lang w:eastAsia="ko-KR"/>
                              </w:rPr>
                            </w:pPr>
                            <w:r w:rsidRPr="00624E29">
                              <w:rPr>
                                <w:color w:val="0070C0"/>
                              </w:rPr>
                              <w:t xml:space="preserve">Option 1: The existing scheduling restriction for intra-band FR2 CA is extended to inter-band FR2 CA for CMB UEs, and do not differentiate between RTD &lt; X and RTD &gt; X. </w:t>
                            </w:r>
                          </w:p>
                          <w:p w:rsidR="00624E29" w:rsidRPr="002E650B" w:rsidRDefault="00624E29" w:rsidP="00624E29">
                            <w:pPr>
                              <w:pStyle w:val="af5"/>
                              <w:numPr>
                                <w:ilvl w:val="1"/>
                                <w:numId w:val="9"/>
                              </w:numPr>
                              <w:spacing w:after="120"/>
                              <w:ind w:left="1010"/>
                              <w:contextualSpacing w:val="0"/>
                              <w:rPr>
                                <w:rFonts w:eastAsia="SimSun"/>
                                <w:color w:val="0070C0"/>
                                <w:szCs w:val="24"/>
                                <w:lang w:eastAsia="zh-CN"/>
                              </w:rPr>
                            </w:pPr>
                            <w:r w:rsidRPr="002E650B">
                              <w:rPr>
                                <w:rFonts w:eastAsia="SimSun"/>
                                <w:color w:val="0070C0"/>
                                <w:szCs w:val="24"/>
                                <w:lang w:eastAsia="zh-CN"/>
                              </w:rPr>
                              <w:t xml:space="preserve">Option 2: </w:t>
                            </w:r>
                            <w:r w:rsidRPr="002E650B">
                              <w:rPr>
                                <w:rFonts w:eastAsia="Calibri"/>
                                <w:color w:val="0070C0"/>
                              </w:rPr>
                              <w:t xml:space="preserve">Capture the UE scheduling availability requirements based on the assumption that RTD ≤ X </w:t>
                            </w:r>
                          </w:p>
                          <w:p w:rsidR="00624E29" w:rsidRPr="00624E29" w:rsidRDefault="00624E29" w:rsidP="00624E29">
                            <w:pPr>
                              <w:pStyle w:val="af5"/>
                              <w:numPr>
                                <w:ilvl w:val="2"/>
                                <w:numId w:val="9"/>
                              </w:numPr>
                              <w:spacing w:after="120"/>
                              <w:contextualSpacing w:val="0"/>
                              <w:rPr>
                                <w:rFonts w:eastAsia="SimSun"/>
                                <w:color w:val="0070C0"/>
                                <w:szCs w:val="24"/>
                                <w:lang w:eastAsia="zh-CN"/>
                              </w:rPr>
                            </w:pPr>
                            <w:r w:rsidRPr="002E650B">
                              <w:rPr>
                                <w:color w:val="0070C0"/>
                              </w:rPr>
                              <w:t>Once X is known RAN4 need to define scheduling restrictions for when RTD exceeds X</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FA15A63" id="_x0000_s1028" type="#_x0000_t202" style="position:absolute;left:0;text-align:left;margin-left:429.75pt;margin-top:30.05pt;width:480.95pt;height:85.95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">
                <v:textbox style="mso-fit-shape-to-text:t">
                  <w:txbxContent>
                    <w:p w:rsidR="00624E29" w:rsidRPr="002E650B" w:rsidRDefault="00624E29" w:rsidP="00624E29">
                      <w:pPr>
                        <w:rPr>
                          <w:b/>
                          <w:color w:val="0070C0"/>
                          <w:u w:val="single"/>
                          <w:lang w:eastAsia="ko-KR"/>
                        </w:rPr>
                      </w:pPr>
                      <w:r w:rsidRPr="002E650B">
                        <w:rPr>
                          <w:b/>
                          <w:color w:val="0070C0"/>
                          <w:u w:val="single"/>
                          <w:lang w:eastAsia="ko-KR"/>
                        </w:rPr>
                        <w:t>Issue 1-2-2: Scheduling restriction</w:t>
                      </w:r>
                    </w:p>
                    <w:p w:rsidR="00624E29" w:rsidRPr="002E650B" w:rsidRDefault="00624E29" w:rsidP="00624E29">
                      <w:pPr>
                        <w:tabs>
                          <w:tab w:val="left" w:pos="2277"/>
                        </w:tabs>
                        <w:rPr>
                          <w:i/>
                          <w:iCs/>
                          <w:color w:val="0070C0"/>
                          <w:szCs w:val="24"/>
                          <w:lang w:eastAsia="zh-CN"/>
                        </w:rPr>
                      </w:pPr>
                      <w:r w:rsidRPr="002E650B">
                        <w:rPr>
                          <w:i/>
                          <w:iCs/>
                          <w:color w:val="0070C0"/>
                          <w:szCs w:val="24"/>
                          <w:lang w:eastAsia="zh-CN"/>
                        </w:rPr>
                        <w:t xml:space="preserve">Candidate </w:t>
                      </w:r>
                      <w:r w:rsidRPr="002E650B">
                        <w:rPr>
                          <w:i/>
                          <w:iCs/>
                          <w:color w:val="0070C0"/>
                          <w:lang w:eastAsia="zh-CN"/>
                        </w:rPr>
                        <w:t>options</w:t>
                      </w:r>
                      <w:r w:rsidRPr="002E650B">
                        <w:rPr>
                          <w:i/>
                          <w:iCs/>
                          <w:color w:val="0070C0"/>
                          <w:szCs w:val="24"/>
                          <w:lang w:eastAsia="zh-CN"/>
                        </w:rPr>
                        <w:t>:</w:t>
                      </w:r>
                    </w:p>
                    <w:p w:rsidR="00624E29" w:rsidRPr="00624E29" w:rsidRDefault="00624E29" w:rsidP="00624E29">
                      <w:pPr>
                        <w:pStyle w:val="af5"/>
                        <w:numPr>
                          <w:ilvl w:val="1"/>
                          <w:numId w:val="9"/>
                        </w:numPr>
                        <w:spacing w:after="120"/>
                        <w:ind w:left="1010"/>
                        <w:contextualSpacing w:val="0"/>
                        <w:rPr>
                          <w:color w:val="0070C0"/>
                          <w:lang w:eastAsia="ko-KR"/>
                        </w:rPr>
                      </w:pPr>
                      <w:r w:rsidRPr="00624E29">
                        <w:rPr>
                          <w:color w:val="0070C0"/>
                        </w:rPr>
                        <w:t xml:space="preserve">Option 1: The existing scheduling restriction for intra-band FR2 CA is extended to inter-band FR2 CA for CMB UEs, and do not differentiate between RTD &lt; X and RTD &gt; X. </w:t>
                      </w:r>
                    </w:p>
                    <w:p w:rsidR="00624E29" w:rsidRPr="002E650B" w:rsidRDefault="00624E29" w:rsidP="00624E29">
                      <w:pPr>
                        <w:pStyle w:val="af5"/>
                        <w:numPr>
                          <w:ilvl w:val="1"/>
                          <w:numId w:val="9"/>
                        </w:numPr>
                        <w:spacing w:after="120"/>
                        <w:ind w:left="1010"/>
                        <w:contextualSpacing w:val="0"/>
                        <w:rPr>
                          <w:rFonts w:eastAsia="SimSun"/>
                          <w:color w:val="0070C0"/>
                          <w:szCs w:val="24"/>
                          <w:lang w:eastAsia="zh-CN"/>
                        </w:rPr>
                      </w:pPr>
                      <w:r w:rsidRPr="002E650B">
                        <w:rPr>
                          <w:rFonts w:eastAsia="SimSun"/>
                          <w:color w:val="0070C0"/>
                          <w:szCs w:val="24"/>
                          <w:lang w:eastAsia="zh-CN"/>
                        </w:rPr>
                        <w:t xml:space="preserve">Option 2: </w:t>
                      </w:r>
                      <w:r w:rsidRPr="002E650B">
                        <w:rPr>
                          <w:rFonts w:eastAsia="Calibri"/>
                          <w:color w:val="0070C0"/>
                        </w:rPr>
                        <w:t xml:space="preserve">Capture the UE scheduling availability requirements based on the assumption that RTD ≤ X </w:t>
                      </w:r>
                    </w:p>
                    <w:p w:rsidR="00624E29" w:rsidRPr="00624E29" w:rsidRDefault="00624E29" w:rsidP="00624E29">
                      <w:pPr>
                        <w:pStyle w:val="af5"/>
                        <w:numPr>
                          <w:ilvl w:val="2"/>
                          <w:numId w:val="9"/>
                        </w:numPr>
                        <w:spacing w:after="120"/>
                        <w:contextualSpacing w:val="0"/>
                        <w:rPr>
                          <w:rFonts w:eastAsia="SimSun"/>
                          <w:color w:val="0070C0"/>
                          <w:szCs w:val="24"/>
                          <w:lang w:eastAsia="zh-CN"/>
                        </w:rPr>
                      </w:pPr>
                      <w:r w:rsidRPr="002E650B">
                        <w:rPr>
                          <w:color w:val="0070C0"/>
                        </w:rPr>
                        <w:t>Once X is known RAN4 need to define scheduling restrictions for when RTD exceeds X</w:t>
                      </w:r>
                    </w:p>
                  </w:txbxContent>
                </v:textbox>
                <w10:wrap type="square" anchorx="margin"/>
              </v:shape>
            </w:pict>
          </mc:Fallback>
        </mc:AlternateContent>
      </w:r>
      <w:r w:rsidRPr="00E11F61">
        <w:rPr>
          <w:rFonts w:eastAsia="新細明體" w:hint="eastAsia"/>
          <w:sz w:val="20"/>
        </w:rPr>
        <w:t xml:space="preserve">In the last </w:t>
      </w:r>
      <w:r w:rsidRPr="00E11F61">
        <w:rPr>
          <w:rFonts w:eastAsia="新細明體"/>
          <w:sz w:val="20"/>
        </w:rPr>
        <w:t>m</w:t>
      </w:r>
      <w:r>
        <w:rPr>
          <w:rFonts w:eastAsia="新細明體"/>
          <w:sz w:val="20"/>
        </w:rPr>
        <w:t xml:space="preserve">eeting, the </w:t>
      </w:r>
      <w:r w:rsidR="007F43BB">
        <w:rPr>
          <w:rFonts w:eastAsia="新細明體"/>
          <w:sz w:val="20"/>
        </w:rPr>
        <w:t>scheduling restriction</w:t>
      </w:r>
      <w:r>
        <w:rPr>
          <w:rFonts w:eastAsia="新細明體"/>
          <w:sz w:val="20"/>
        </w:rPr>
        <w:t xml:space="preserve"> was</w:t>
      </w:r>
      <w:r w:rsidRPr="00E11F61">
        <w:rPr>
          <w:rFonts w:eastAsia="新細明體"/>
          <w:sz w:val="20"/>
        </w:rPr>
        <w:t xml:space="preserve"> discussed </w:t>
      </w:r>
      <w:r>
        <w:rPr>
          <w:rFonts w:eastAsia="新細明體"/>
          <w:sz w:val="20"/>
        </w:rPr>
        <w:t xml:space="preserve">as </w:t>
      </w:r>
      <w:r w:rsidRPr="00E11F61">
        <w:rPr>
          <w:rFonts w:eastAsia="新細明體"/>
          <w:sz w:val="20"/>
        </w:rPr>
        <w:t xml:space="preserve">in the </w:t>
      </w:r>
      <w:r w:rsidRPr="00E11F61">
        <w:rPr>
          <w:rFonts w:eastAsia="新細明體" w:hint="eastAsia"/>
          <w:sz w:val="20"/>
        </w:rPr>
        <w:t>WF [1].</w:t>
      </w:r>
      <w:r>
        <w:rPr>
          <w:rFonts w:eastAsia="新細明體"/>
          <w:sz w:val="20"/>
        </w:rPr>
        <w:t xml:space="preserve"> </w:t>
      </w:r>
    </w:p>
    <w:p w:rsidR="007F43BB" w:rsidRDefault="007F43BB" w:rsidP="00624E29">
      <w:pPr>
        <w:jc w:val="both"/>
        <w:rPr>
          <w:rFonts w:eastAsia="新細明體"/>
          <w:sz w:val="20"/>
        </w:rPr>
      </w:pPr>
    </w:p>
    <w:p w:rsidR="007F43BB" w:rsidRDefault="007F43BB" w:rsidP="00624E29">
      <w:pPr>
        <w:jc w:val="both"/>
        <w:rPr>
          <w:rFonts w:eastAsia="新細明體"/>
          <w:sz w:val="20"/>
        </w:rPr>
      </w:pPr>
      <w:r>
        <w:rPr>
          <w:rFonts w:eastAsia="新細明體"/>
          <w:sz w:val="20"/>
        </w:rPr>
        <w:t xml:space="preserve">In our view, there is no need to do the differentiation, because when we extend the existing intra-band case to inter-band, the exiting text </w:t>
      </w:r>
      <w:r w:rsidR="00537C8B">
        <w:rPr>
          <w:rFonts w:eastAsia="新細明體"/>
          <w:sz w:val="20"/>
        </w:rPr>
        <w:t>already</w:t>
      </w:r>
      <w:r>
        <w:rPr>
          <w:rFonts w:eastAsia="新細明體"/>
          <w:sz w:val="20"/>
        </w:rPr>
        <w:t xml:space="preserve"> cover</w:t>
      </w:r>
      <w:r w:rsidR="00537C8B">
        <w:rPr>
          <w:rFonts w:eastAsia="新細明體"/>
          <w:sz w:val="20"/>
        </w:rPr>
        <w:t>s</w:t>
      </w:r>
      <w:r>
        <w:rPr>
          <w:rFonts w:eastAsia="新細明體"/>
          <w:sz w:val="20"/>
        </w:rPr>
        <w:t xml:space="preserve"> both </w:t>
      </w:r>
      <w:r w:rsidRPr="007F43BB">
        <w:rPr>
          <w:rFonts w:eastAsia="新細明體"/>
          <w:sz w:val="20"/>
        </w:rPr>
        <w:t>RTD &lt; X and RTD &gt; X</w:t>
      </w:r>
      <w:r>
        <w:rPr>
          <w:rFonts w:eastAsia="新細明體"/>
          <w:sz w:val="20"/>
        </w:rPr>
        <w:t xml:space="preserve"> cases, e.g. clause 8.5.7.3 BFD,  </w:t>
      </w:r>
    </w:p>
    <w:p w:rsidR="007F43BB" w:rsidRDefault="007F43BB" w:rsidP="00624E29">
      <w:pPr>
        <w:jc w:val="both"/>
        <w:rPr>
          <w:rFonts w:eastAsia="新細明體"/>
          <w:sz w:val="20"/>
        </w:rPr>
      </w:pPr>
    </w:p>
    <w:p w:rsidR="007F43BB" w:rsidRDefault="007F43BB" w:rsidP="00624E29">
      <w:pPr>
        <w:jc w:val="both"/>
        <w:rPr>
          <w:rFonts w:eastAsia="新細明體"/>
          <w:sz w:val="20"/>
        </w:rPr>
      </w:pPr>
    </w:p>
    <w:p w:rsidR="007F43BB" w:rsidRDefault="007F43BB" w:rsidP="007F43BB">
      <w:pPr>
        <w:rPr>
          <w:i/>
          <w:lang w:eastAsia="zh-CN"/>
        </w:rPr>
      </w:pPr>
      <w:r w:rsidRPr="007F43BB">
        <w:rPr>
          <w:i/>
          <w:lang w:eastAsia="zh-CN"/>
        </w:rPr>
        <w:t xml:space="preserve">When intra-band carrier aggregation in FR2 is performed, the scheduling restrictions on FR2 serving </w:t>
      </w:r>
      <w:proofErr w:type="spellStart"/>
      <w:r w:rsidRPr="007F43BB">
        <w:rPr>
          <w:i/>
          <w:lang w:eastAsia="zh-CN"/>
        </w:rPr>
        <w:t>PCell</w:t>
      </w:r>
      <w:proofErr w:type="spellEnd"/>
      <w:r w:rsidRPr="007F43BB">
        <w:rPr>
          <w:i/>
          <w:lang w:eastAsia="zh-CN"/>
        </w:rPr>
        <w:t xml:space="preserve"> or </w:t>
      </w:r>
      <w:proofErr w:type="spellStart"/>
      <w:r w:rsidRPr="007F43BB">
        <w:rPr>
          <w:i/>
          <w:lang w:eastAsia="zh-CN"/>
        </w:rPr>
        <w:t>PSCell</w:t>
      </w:r>
      <w:proofErr w:type="spellEnd"/>
      <w:r w:rsidRPr="007F43BB">
        <w:rPr>
          <w:i/>
          <w:lang w:eastAsia="zh-CN"/>
        </w:rPr>
        <w:t xml:space="preserve"> apply to all serving cells in the same band </w:t>
      </w:r>
      <w:r w:rsidRPr="007F43BB">
        <w:rPr>
          <w:i/>
          <w:highlight w:val="cyan"/>
        </w:rPr>
        <w:t>on the symbols that fully or partially overlap with</w:t>
      </w:r>
      <w:r w:rsidRPr="007F43BB">
        <w:rPr>
          <w:i/>
          <w:highlight w:val="cyan"/>
          <w:lang w:eastAsia="zh-CN"/>
        </w:rPr>
        <w:t xml:space="preserve"> </w:t>
      </w:r>
      <w:r w:rsidRPr="007F43BB">
        <w:rPr>
          <w:i/>
          <w:highlight w:val="cyan"/>
        </w:rPr>
        <w:t>restricted symbols</w:t>
      </w:r>
      <w:r w:rsidRPr="007F43BB">
        <w:rPr>
          <w:i/>
          <w:lang w:eastAsia="zh-CN"/>
        </w:rPr>
        <w:t xml:space="preserve">. </w:t>
      </w:r>
    </w:p>
    <w:p w:rsidR="007F43BB" w:rsidRDefault="007F43BB" w:rsidP="007F43BB">
      <w:pPr>
        <w:rPr>
          <w:i/>
          <w:lang w:eastAsia="zh-CN"/>
        </w:rPr>
      </w:pPr>
      <w:r>
        <w:rPr>
          <w:rFonts w:eastAsia="新細明體" w:hint="eastAsia"/>
          <w:sz w:val="20"/>
        </w:rPr>
        <w:t xml:space="preserve">Thus, the text proposal is suggested as below: </w:t>
      </w:r>
    </w:p>
    <w:p w:rsidR="007F43BB" w:rsidRPr="007F43BB" w:rsidRDefault="007F43BB" w:rsidP="007F43BB">
      <w:pPr>
        <w:pStyle w:val="af1"/>
        <w:rPr>
          <w:i/>
          <w:sz w:val="20"/>
          <w:szCs w:val="20"/>
        </w:rPr>
      </w:pPr>
      <w:bookmarkStart w:id="9" w:name="_Ref95583616"/>
      <w:r w:rsidRPr="00B902C6">
        <w:rPr>
          <w:rFonts w:eastAsia="新細明體"/>
          <w:i/>
        </w:rPr>
        <w:t xml:space="preserve">Proposal </w:t>
      </w:r>
      <w:r w:rsidRPr="00B902C6">
        <w:rPr>
          <w:rFonts w:eastAsia="新細明體"/>
          <w:i/>
        </w:rPr>
        <w:fldChar w:fldCharType="begin"/>
      </w:r>
      <w:r w:rsidRPr="00B902C6">
        <w:rPr>
          <w:rFonts w:eastAsia="新細明體"/>
          <w:i/>
        </w:rPr>
        <w:instrText xml:space="preserve"> SEQ Proposal \* ARABIC </w:instrText>
      </w:r>
      <w:r w:rsidRPr="00B902C6">
        <w:rPr>
          <w:rFonts w:eastAsia="新細明體"/>
          <w:i/>
        </w:rPr>
        <w:fldChar w:fldCharType="separate"/>
      </w:r>
      <w:r w:rsidR="00537C8B">
        <w:rPr>
          <w:rFonts w:eastAsia="新細明體"/>
          <w:i/>
          <w:noProof/>
        </w:rPr>
        <w:t>7</w:t>
      </w:r>
      <w:r w:rsidRPr="00B902C6">
        <w:rPr>
          <w:rFonts w:eastAsia="新細明體"/>
          <w:i/>
        </w:rPr>
        <w:fldChar w:fldCharType="end"/>
      </w:r>
      <w:r w:rsidRPr="00B902C6">
        <w:rPr>
          <w:rFonts w:eastAsia="新細明體"/>
          <w:i/>
        </w:rPr>
        <w:t>:</w:t>
      </w:r>
      <w:r w:rsidRPr="00B902C6">
        <w:t xml:space="preserve"> </w:t>
      </w:r>
      <w:r>
        <w:rPr>
          <w:rFonts w:eastAsia="新細明體"/>
          <w:i/>
        </w:rPr>
        <w:t xml:space="preserve">When </w:t>
      </w:r>
      <w:r w:rsidRPr="007F43BB">
        <w:rPr>
          <w:rFonts w:eastAsia="新細明體"/>
          <w:i/>
          <w:highlight w:val="cyan"/>
        </w:rPr>
        <w:t>inter</w:t>
      </w:r>
      <w:r w:rsidRPr="007F43BB">
        <w:rPr>
          <w:rFonts w:eastAsia="新細明體"/>
          <w:i/>
        </w:rPr>
        <w:t xml:space="preserve">-band carrier aggregation in FR2 </w:t>
      </w:r>
      <w:r w:rsidRPr="007F43BB">
        <w:rPr>
          <w:rFonts w:eastAsia="新細明體"/>
          <w:i/>
          <w:highlight w:val="cyan"/>
        </w:rPr>
        <w:t>with CBM</w:t>
      </w:r>
      <w:r>
        <w:rPr>
          <w:rFonts w:eastAsia="新細明體"/>
          <w:i/>
        </w:rPr>
        <w:t xml:space="preserve"> </w:t>
      </w:r>
      <w:r w:rsidRPr="007F43BB">
        <w:rPr>
          <w:rFonts w:eastAsia="新細明體"/>
          <w:i/>
        </w:rPr>
        <w:t xml:space="preserve">is performed, the scheduling restrictions on FR2 serving </w:t>
      </w:r>
      <w:proofErr w:type="spellStart"/>
      <w:r w:rsidRPr="007F43BB">
        <w:rPr>
          <w:rFonts w:eastAsia="新細明體"/>
          <w:i/>
        </w:rPr>
        <w:t>PCell</w:t>
      </w:r>
      <w:proofErr w:type="spellEnd"/>
      <w:r w:rsidRPr="007F43BB">
        <w:rPr>
          <w:rFonts w:eastAsia="新細明體"/>
          <w:i/>
        </w:rPr>
        <w:t xml:space="preserve"> or </w:t>
      </w:r>
      <w:proofErr w:type="spellStart"/>
      <w:r w:rsidRPr="007F43BB">
        <w:rPr>
          <w:rFonts w:eastAsia="新細明體"/>
          <w:i/>
        </w:rPr>
        <w:t>PSCell</w:t>
      </w:r>
      <w:proofErr w:type="spellEnd"/>
      <w:r w:rsidRPr="007F43BB">
        <w:rPr>
          <w:rFonts w:eastAsia="新細明體"/>
          <w:i/>
        </w:rPr>
        <w:t xml:space="preserve"> apply to all serving cells in the same band</w:t>
      </w:r>
      <w:r>
        <w:rPr>
          <w:rFonts w:eastAsia="新細明體"/>
          <w:i/>
        </w:rPr>
        <w:t xml:space="preserve"> </w:t>
      </w:r>
      <w:r w:rsidRPr="007F43BB">
        <w:rPr>
          <w:rFonts w:eastAsia="新細明體"/>
          <w:i/>
          <w:highlight w:val="cyan"/>
        </w:rPr>
        <w:t>or in the CBM cell group</w:t>
      </w:r>
      <w:r w:rsidRPr="007F43BB">
        <w:rPr>
          <w:rFonts w:eastAsia="新細明體"/>
          <w:i/>
        </w:rPr>
        <w:t xml:space="preserve"> on the symbols that fully or partially ove</w:t>
      </w:r>
      <w:bookmarkStart w:id="10" w:name="_GoBack"/>
      <w:bookmarkEnd w:id="10"/>
      <w:r w:rsidRPr="007F43BB">
        <w:rPr>
          <w:rFonts w:eastAsia="新細明體"/>
          <w:i/>
        </w:rPr>
        <w:t>rlap with restricted symbols</w:t>
      </w:r>
      <w:bookmarkEnd w:id="9"/>
    </w:p>
    <w:p w:rsidR="00CE0D5E" w:rsidRPr="00CF0512" w:rsidRDefault="00141644" w:rsidP="00CF0512">
      <w:pPr>
        <w:pStyle w:val="1"/>
        <w:numPr>
          <w:ilvl w:val="0"/>
          <w:numId w:val="1"/>
        </w:numPr>
        <w:rPr>
          <w:rFonts w:ascii="Calibri" w:hAnsi="Calibri"/>
          <w:lang w:eastAsia="zh-CN"/>
        </w:rPr>
      </w:pPr>
      <w:r w:rsidRPr="00CF0512">
        <w:rPr>
          <w:rFonts w:ascii="Calibri" w:hAnsi="Calibri"/>
        </w:rPr>
        <w:t>Summary</w:t>
      </w:r>
    </w:p>
    <w:p w:rsidR="00557DDF" w:rsidRDefault="006F7557" w:rsidP="00F80BC8">
      <w:pPr>
        <w:jc w:val="both"/>
        <w:rPr>
          <w:rFonts w:eastAsia="新細明體"/>
          <w:sz w:val="20"/>
        </w:rPr>
      </w:pPr>
      <w:r w:rsidRPr="00B902C6">
        <w:rPr>
          <w:rFonts w:eastAsia="新細明體" w:hint="eastAsia"/>
          <w:sz w:val="20"/>
        </w:rPr>
        <w:t xml:space="preserve">In this </w:t>
      </w:r>
      <w:r w:rsidRPr="00B902C6">
        <w:rPr>
          <w:rFonts w:eastAsia="新細明體"/>
          <w:sz w:val="20"/>
        </w:rPr>
        <w:t>paper,</w:t>
      </w:r>
      <w:r w:rsidR="00FB24ED" w:rsidRPr="00B902C6">
        <w:rPr>
          <w:rFonts w:eastAsia="新細明體" w:hint="eastAsia"/>
          <w:sz w:val="20"/>
        </w:rPr>
        <w:t xml:space="preserve"> </w:t>
      </w:r>
      <w:r w:rsidR="000B21B4" w:rsidRPr="00B902C6">
        <w:rPr>
          <w:rFonts w:eastAsia="新細明體"/>
          <w:sz w:val="20"/>
        </w:rPr>
        <w:t>the</w:t>
      </w:r>
      <w:r w:rsidR="00315900" w:rsidRPr="00B902C6">
        <w:rPr>
          <w:rFonts w:eastAsia="新細明體"/>
          <w:sz w:val="20"/>
        </w:rPr>
        <w:t xml:space="preserve"> </w:t>
      </w:r>
      <w:r w:rsidR="00BA5612" w:rsidRPr="00B902C6">
        <w:rPr>
          <w:rFonts w:eastAsia="新細明體"/>
          <w:sz w:val="20"/>
        </w:rPr>
        <w:t>RRM requirements</w:t>
      </w:r>
      <w:r w:rsidR="00734113" w:rsidRPr="00B902C6">
        <w:rPr>
          <w:rFonts w:eastAsia="新細明體"/>
          <w:sz w:val="20"/>
        </w:rPr>
        <w:t xml:space="preserve"> for </w:t>
      </w:r>
      <w:r w:rsidR="00315900" w:rsidRPr="00B902C6">
        <w:rPr>
          <w:rFonts w:eastAsia="新細明體"/>
          <w:sz w:val="20"/>
        </w:rPr>
        <w:t xml:space="preserve">CBM </w:t>
      </w:r>
      <w:r w:rsidR="00734113" w:rsidRPr="00B902C6">
        <w:rPr>
          <w:rFonts w:eastAsia="新細明體"/>
          <w:sz w:val="20"/>
        </w:rPr>
        <w:t xml:space="preserve">inter-band FR2 </w:t>
      </w:r>
      <w:r w:rsidR="00315900" w:rsidRPr="00B902C6">
        <w:rPr>
          <w:rFonts w:eastAsia="新細明體"/>
          <w:sz w:val="20"/>
        </w:rPr>
        <w:t>DL CA has</w:t>
      </w:r>
      <w:r w:rsidR="002D717F" w:rsidRPr="00B902C6">
        <w:rPr>
          <w:rFonts w:eastAsia="新細明體"/>
          <w:sz w:val="20"/>
        </w:rPr>
        <w:t xml:space="preserve"> been</w:t>
      </w:r>
      <w:r w:rsidR="00660B4F" w:rsidRPr="00B902C6">
        <w:rPr>
          <w:rFonts w:eastAsia="新細明體"/>
          <w:sz w:val="20"/>
        </w:rPr>
        <w:t xml:space="preserve"> discussed</w:t>
      </w:r>
      <w:r w:rsidR="000D3205" w:rsidRPr="00B902C6">
        <w:rPr>
          <w:rFonts w:eastAsia="新細明體"/>
          <w:sz w:val="20"/>
        </w:rPr>
        <w:t>. We have the following</w:t>
      </w:r>
      <w:r w:rsidR="00F97081" w:rsidRPr="00B902C6">
        <w:rPr>
          <w:rFonts w:eastAsia="新細明體"/>
          <w:sz w:val="20"/>
        </w:rPr>
        <w:t xml:space="preserve"> observations and</w:t>
      </w:r>
      <w:r w:rsidR="000D3205" w:rsidRPr="00B902C6">
        <w:rPr>
          <w:rFonts w:eastAsia="新細明體"/>
          <w:sz w:val="20"/>
        </w:rPr>
        <w:t xml:space="preserve"> proposals</w:t>
      </w:r>
      <w:r w:rsidR="007E7E51" w:rsidRPr="00B902C6">
        <w:rPr>
          <w:rFonts w:eastAsia="新細明體"/>
          <w:sz w:val="20"/>
        </w:rPr>
        <w:t>:</w:t>
      </w:r>
    </w:p>
    <w:p w:rsidR="00970C2C" w:rsidRDefault="00970C2C" w:rsidP="00F80BC8">
      <w:pPr>
        <w:jc w:val="both"/>
        <w:rPr>
          <w:rFonts w:eastAsia="新細明體"/>
          <w:sz w:val="20"/>
        </w:rPr>
      </w:pPr>
      <w:r>
        <w:rPr>
          <w:rFonts w:eastAsia="新細明體"/>
          <w:sz w:val="20"/>
        </w:rPr>
        <w:fldChar w:fldCharType="begin"/>
      </w:r>
      <w:r>
        <w:rPr>
          <w:rFonts w:eastAsia="新細明體"/>
          <w:sz w:val="20"/>
        </w:rPr>
        <w:instrText xml:space="preserve"> REF _Ref95494775 \h </w:instrText>
      </w:r>
      <w:r>
        <w:rPr>
          <w:rFonts w:eastAsia="新細明體"/>
          <w:sz w:val="20"/>
        </w:rPr>
      </w:r>
      <w:r>
        <w:rPr>
          <w:rFonts w:eastAsia="新細明體"/>
          <w:sz w:val="20"/>
        </w:rPr>
        <w:fldChar w:fldCharType="separate"/>
      </w:r>
      <w:r w:rsidR="00537C8B" w:rsidRPr="00B902C6">
        <w:rPr>
          <w:rFonts w:eastAsia="新細明體"/>
          <w:i/>
        </w:rPr>
        <w:t xml:space="preserve">Proposal </w:t>
      </w:r>
      <w:r w:rsidR="00537C8B">
        <w:rPr>
          <w:rFonts w:eastAsia="新細明體"/>
          <w:i/>
          <w:noProof/>
        </w:rPr>
        <w:t>1</w:t>
      </w:r>
      <w:r w:rsidR="00537C8B" w:rsidRPr="00B902C6">
        <w:rPr>
          <w:rFonts w:eastAsia="新細明體"/>
          <w:i/>
        </w:rPr>
        <w:t>:</w:t>
      </w:r>
      <w:r w:rsidR="00537C8B" w:rsidRPr="00B902C6">
        <w:t xml:space="preserve"> </w:t>
      </w:r>
      <w:r w:rsidR="00537C8B">
        <w:rPr>
          <w:rFonts w:eastAsia="新細明體"/>
          <w:i/>
        </w:rPr>
        <w:t>T</w:t>
      </w:r>
      <w:r w:rsidR="00537C8B" w:rsidRPr="00970C2C">
        <w:rPr>
          <w:rFonts w:eastAsia="新細明體"/>
          <w:i/>
        </w:rPr>
        <w:t xml:space="preserve">he TCI state indication </w:t>
      </w:r>
      <w:r w:rsidR="00537C8B">
        <w:rPr>
          <w:rFonts w:eastAsia="新細明體"/>
          <w:i/>
        </w:rPr>
        <w:t>should not</w:t>
      </w:r>
      <w:r w:rsidR="00537C8B" w:rsidRPr="00970C2C">
        <w:rPr>
          <w:rFonts w:eastAsia="新細明體"/>
          <w:i/>
        </w:rPr>
        <w:t xml:space="preserve"> be skipped</w:t>
      </w:r>
      <w:r w:rsidR="00537C8B">
        <w:rPr>
          <w:i/>
          <w:sz w:val="20"/>
          <w:szCs w:val="20"/>
        </w:rPr>
        <w:t>.</w:t>
      </w:r>
      <w:r>
        <w:rPr>
          <w:rFonts w:eastAsia="新細明體"/>
          <w:sz w:val="20"/>
        </w:rPr>
        <w:fldChar w:fldCharType="end"/>
      </w:r>
    </w:p>
    <w:p w:rsidR="00CF0512" w:rsidRDefault="00CF0512" w:rsidP="00F80BC8">
      <w:pPr>
        <w:jc w:val="both"/>
        <w:rPr>
          <w:rFonts w:eastAsia="新細明體"/>
          <w:sz w:val="20"/>
        </w:rPr>
      </w:pPr>
      <w:r>
        <w:rPr>
          <w:rFonts w:eastAsia="新細明體"/>
          <w:sz w:val="20"/>
        </w:rPr>
        <w:fldChar w:fldCharType="begin"/>
      </w:r>
      <w:r>
        <w:rPr>
          <w:rFonts w:eastAsia="新細明體"/>
          <w:sz w:val="20"/>
        </w:rPr>
        <w:instrText xml:space="preserve"> REF _Ref95493563 \h </w:instrText>
      </w:r>
      <w:r>
        <w:rPr>
          <w:rFonts w:eastAsia="新細明體"/>
          <w:sz w:val="20"/>
        </w:rPr>
      </w:r>
      <w:r>
        <w:rPr>
          <w:rFonts w:eastAsia="新細明體"/>
          <w:sz w:val="20"/>
        </w:rPr>
        <w:fldChar w:fldCharType="separate"/>
      </w:r>
      <w:r w:rsidR="00537C8B" w:rsidRPr="00B902C6">
        <w:rPr>
          <w:rFonts w:eastAsia="新細明體"/>
          <w:i/>
        </w:rPr>
        <w:t xml:space="preserve">Proposal </w:t>
      </w:r>
      <w:r w:rsidR="00537C8B">
        <w:rPr>
          <w:rFonts w:eastAsia="新細明體"/>
          <w:i/>
          <w:noProof/>
        </w:rPr>
        <w:t>2</w:t>
      </w:r>
      <w:r w:rsidR="00537C8B" w:rsidRPr="00B902C6">
        <w:rPr>
          <w:rFonts w:eastAsia="新細明體"/>
          <w:i/>
        </w:rPr>
        <w:t>:</w:t>
      </w:r>
      <w:r w:rsidR="00537C8B" w:rsidRPr="00B902C6">
        <w:t xml:space="preserve"> </w:t>
      </w:r>
      <w:r w:rsidR="00537C8B" w:rsidRPr="00B902C6">
        <w:rPr>
          <w:rFonts w:eastAsia="新細明體"/>
          <w:i/>
        </w:rPr>
        <w:t xml:space="preserve">For FR2 CBM unknown SCell activation, </w:t>
      </w:r>
      <w:r w:rsidR="00537C8B">
        <w:rPr>
          <w:i/>
          <w:sz w:val="20"/>
          <w:szCs w:val="20"/>
        </w:rPr>
        <w:t xml:space="preserve">specify the requirement for the case that </w:t>
      </w:r>
      <w:r w:rsidR="00537C8B" w:rsidRPr="00C131FE">
        <w:rPr>
          <w:i/>
          <w:sz w:val="20"/>
          <w:szCs w:val="20"/>
        </w:rPr>
        <w:t>MAC-CEs to activate PDCCH TCI, PDSCH TCI (when applicable) and CSI reporting are sent along with SCell activation MAC-CE</w:t>
      </w:r>
      <w:r w:rsidR="00537C8B">
        <w:rPr>
          <w:i/>
          <w:sz w:val="20"/>
          <w:szCs w:val="20"/>
        </w:rPr>
        <w:t xml:space="preserve">, if </w:t>
      </w:r>
      <w:r w:rsidR="00537C8B" w:rsidRPr="00C131FE">
        <w:rPr>
          <w:i/>
          <w:sz w:val="20"/>
          <w:szCs w:val="20"/>
          <w:u w:val="single"/>
        </w:rPr>
        <w:t>semi-penitent CSI-RS</w:t>
      </w:r>
      <w:r w:rsidR="00537C8B">
        <w:rPr>
          <w:i/>
          <w:sz w:val="20"/>
          <w:szCs w:val="20"/>
        </w:rPr>
        <w:t xml:space="preserve"> is used for CSI reporting.</w:t>
      </w:r>
      <w:r>
        <w:rPr>
          <w:rFonts w:eastAsia="新細明體"/>
          <w:sz w:val="20"/>
        </w:rPr>
        <w:fldChar w:fldCharType="end"/>
      </w:r>
    </w:p>
    <w:p w:rsidR="00CF0512" w:rsidRDefault="00CF0512" w:rsidP="00F80BC8">
      <w:pPr>
        <w:jc w:val="both"/>
        <w:rPr>
          <w:rFonts w:eastAsia="新細明體"/>
          <w:sz w:val="20"/>
        </w:rPr>
      </w:pPr>
      <w:r>
        <w:rPr>
          <w:rFonts w:eastAsia="新細明體"/>
          <w:sz w:val="20"/>
        </w:rPr>
        <w:fldChar w:fldCharType="begin"/>
      </w:r>
      <w:r>
        <w:rPr>
          <w:rFonts w:eastAsia="新細明體"/>
          <w:sz w:val="20"/>
        </w:rPr>
        <w:instrText xml:space="preserve"> REF _Ref95493566 \h </w:instrText>
      </w:r>
      <w:r>
        <w:rPr>
          <w:rFonts w:eastAsia="新細明體"/>
          <w:sz w:val="20"/>
        </w:rPr>
      </w:r>
      <w:r>
        <w:rPr>
          <w:rFonts w:eastAsia="新細明體"/>
          <w:sz w:val="20"/>
        </w:rPr>
        <w:fldChar w:fldCharType="separate"/>
      </w:r>
      <w:r w:rsidR="00537C8B" w:rsidRPr="00B902C6">
        <w:rPr>
          <w:rFonts w:eastAsia="新細明體"/>
          <w:i/>
        </w:rPr>
        <w:t xml:space="preserve">Proposal </w:t>
      </w:r>
      <w:r w:rsidR="00537C8B">
        <w:rPr>
          <w:rFonts w:eastAsia="新細明體"/>
          <w:i/>
          <w:noProof/>
        </w:rPr>
        <w:t>3</w:t>
      </w:r>
      <w:r w:rsidR="00537C8B" w:rsidRPr="00B902C6">
        <w:rPr>
          <w:rFonts w:eastAsia="新細明體"/>
          <w:i/>
        </w:rPr>
        <w:t>:</w:t>
      </w:r>
      <w:r w:rsidR="00537C8B" w:rsidRPr="00B902C6">
        <w:t xml:space="preserve"> </w:t>
      </w:r>
      <w:r w:rsidR="00537C8B" w:rsidRPr="00B902C6">
        <w:rPr>
          <w:rFonts w:eastAsia="新細明體"/>
          <w:i/>
        </w:rPr>
        <w:t xml:space="preserve">For FR2 CBM unknown SCell activation, </w:t>
      </w:r>
      <w:r w:rsidR="00537C8B">
        <w:rPr>
          <w:i/>
          <w:sz w:val="20"/>
          <w:szCs w:val="20"/>
        </w:rPr>
        <w:t xml:space="preserve">specify the requirement for the case that </w:t>
      </w:r>
      <w:r w:rsidR="00537C8B" w:rsidRPr="00C131FE">
        <w:rPr>
          <w:i/>
          <w:sz w:val="20"/>
          <w:szCs w:val="20"/>
        </w:rPr>
        <w:t xml:space="preserve">MAC-CEs to activate PDCCH TCI, PDSCH TCI (when applicable) and </w:t>
      </w:r>
      <w:r w:rsidR="00537C8B" w:rsidRPr="00C131FE">
        <w:rPr>
          <w:i/>
          <w:sz w:val="20"/>
          <w:szCs w:val="20"/>
          <w:u w:val="single"/>
        </w:rPr>
        <w:t xml:space="preserve">RRC configuration message for TCI of periodic CSI for CQI reporting </w:t>
      </w:r>
      <w:r w:rsidR="00537C8B" w:rsidRPr="00C131FE">
        <w:rPr>
          <w:i/>
          <w:sz w:val="20"/>
          <w:szCs w:val="20"/>
        </w:rPr>
        <w:t>are sent along with SCell activation MAC-CE</w:t>
      </w:r>
      <w:r w:rsidR="00537C8B">
        <w:rPr>
          <w:i/>
          <w:sz w:val="20"/>
          <w:szCs w:val="20"/>
        </w:rPr>
        <w:t xml:space="preserve">, if </w:t>
      </w:r>
      <w:r w:rsidR="00537C8B" w:rsidRPr="00C131FE">
        <w:rPr>
          <w:i/>
          <w:sz w:val="20"/>
          <w:szCs w:val="20"/>
          <w:u w:val="single"/>
        </w:rPr>
        <w:t>periodic CSI-RS</w:t>
      </w:r>
      <w:r w:rsidR="00537C8B" w:rsidRPr="00C131FE">
        <w:rPr>
          <w:i/>
          <w:sz w:val="20"/>
          <w:szCs w:val="20"/>
        </w:rPr>
        <w:t xml:space="preserve"> is used for CSI reporting</w:t>
      </w:r>
      <w:r w:rsidR="00537C8B">
        <w:rPr>
          <w:i/>
          <w:sz w:val="20"/>
          <w:szCs w:val="20"/>
        </w:rPr>
        <w:t>.</w:t>
      </w:r>
      <w:r>
        <w:rPr>
          <w:rFonts w:eastAsia="新細明體"/>
          <w:sz w:val="20"/>
        </w:rPr>
        <w:fldChar w:fldCharType="end"/>
      </w:r>
    </w:p>
    <w:p w:rsidR="00CF0512" w:rsidRDefault="00CF0512" w:rsidP="00F80BC8">
      <w:pPr>
        <w:jc w:val="both"/>
        <w:rPr>
          <w:rFonts w:eastAsia="新細明體"/>
          <w:sz w:val="20"/>
        </w:rPr>
      </w:pPr>
      <w:r>
        <w:rPr>
          <w:rFonts w:eastAsia="新細明體"/>
          <w:sz w:val="20"/>
        </w:rPr>
        <w:fldChar w:fldCharType="begin"/>
      </w:r>
      <w:r>
        <w:rPr>
          <w:rFonts w:eastAsia="新細明體"/>
          <w:sz w:val="20"/>
        </w:rPr>
        <w:instrText xml:space="preserve"> REF _Ref95493570 \h </w:instrText>
      </w:r>
      <w:r>
        <w:rPr>
          <w:rFonts w:eastAsia="新細明體"/>
          <w:sz w:val="20"/>
        </w:rPr>
      </w:r>
      <w:r>
        <w:rPr>
          <w:rFonts w:eastAsia="新細明體"/>
          <w:sz w:val="20"/>
        </w:rPr>
        <w:fldChar w:fldCharType="separate"/>
      </w:r>
      <w:r w:rsidR="00537C8B" w:rsidRPr="00CF0512">
        <w:rPr>
          <w:rFonts w:eastAsia="新細明體"/>
          <w:i/>
        </w:rPr>
        <w:t xml:space="preserve">Proposal </w:t>
      </w:r>
      <w:r w:rsidR="00537C8B">
        <w:rPr>
          <w:rFonts w:eastAsia="新細明體"/>
          <w:i/>
          <w:noProof/>
        </w:rPr>
        <w:t>4</w:t>
      </w:r>
      <w:r w:rsidR="00537C8B" w:rsidRPr="00CF0512">
        <w:rPr>
          <w:rFonts w:eastAsia="新細明體"/>
          <w:i/>
        </w:rPr>
        <w:t>:</w:t>
      </w:r>
      <w:r w:rsidR="00537C8B" w:rsidRPr="00CF0512">
        <w:t xml:space="preserve"> If semi-persistent CSI-RS is used for CSI reporting, </w:t>
      </w:r>
      <w:r w:rsidR="00537C8B" w:rsidRPr="00CF0512">
        <w:rPr>
          <w:rFonts w:eastAsia="Calibri"/>
        </w:rPr>
        <w:t xml:space="preserve">provided that the </w:t>
      </w:r>
      <w:r w:rsidR="00537C8B" w:rsidRPr="00537C8B">
        <w:rPr>
          <w:rFonts w:cs="v4.2.0"/>
          <w:highlight w:val="cyan"/>
        </w:rPr>
        <w:t>MAC-CEs to activate PDCCH TCI, PDSCH TCI (when applicable) and CSI reporting are sent along with SCell activation MAC-CE</w:t>
      </w:r>
      <w:r w:rsidR="00537C8B" w:rsidRPr="00CF0512">
        <w:rPr>
          <w:rFonts w:cs="v4.2.0"/>
        </w:rPr>
        <w:t>,</w:t>
      </w:r>
      <w:r w:rsidR="00537C8B" w:rsidRPr="00CF0512">
        <w:t xml:space="preserve"> then </w:t>
      </w:r>
      <w:proofErr w:type="spellStart"/>
      <w:r w:rsidR="00537C8B" w:rsidRPr="00CF0512">
        <w:t>T</w:t>
      </w:r>
      <w:r w:rsidR="00537C8B" w:rsidRPr="00CF0512">
        <w:rPr>
          <w:vertAlign w:val="subscript"/>
        </w:rPr>
        <w:t>activation_time</w:t>
      </w:r>
      <w:proofErr w:type="spellEnd"/>
      <w:r w:rsidR="00537C8B" w:rsidRPr="00CF0512">
        <w:t xml:space="preserve"> is: </w:t>
      </w:r>
      <w:r w:rsidR="00537C8B" w:rsidRPr="00CF0512">
        <w:rPr>
          <w:lang w:val="it-IT"/>
        </w:rPr>
        <w:t>3ms + T</w:t>
      </w:r>
      <w:r w:rsidR="00537C8B" w:rsidRPr="00CF0512">
        <w:rPr>
          <w:vertAlign w:val="subscript"/>
          <w:lang w:val="it-IT"/>
        </w:rPr>
        <w:t xml:space="preserve">FirstSSB_MAX </w:t>
      </w:r>
      <w:r w:rsidR="00537C8B" w:rsidRPr="00CF0512">
        <w:rPr>
          <w:lang w:val="it-IT"/>
        </w:rPr>
        <w:t xml:space="preserve">+ </w:t>
      </w:r>
      <w:r w:rsidR="00537C8B" w:rsidRPr="00CF0512">
        <w:t>T</w:t>
      </w:r>
      <w:r w:rsidR="00537C8B" w:rsidRPr="00CF0512">
        <w:rPr>
          <w:vertAlign w:val="subscript"/>
        </w:rPr>
        <w:t>SMTC</w:t>
      </w:r>
      <w:r w:rsidR="00537C8B" w:rsidRPr="00CF0512">
        <w:rPr>
          <w:vertAlign w:val="subscript"/>
          <w:lang w:val="it-IT"/>
        </w:rPr>
        <w:t xml:space="preserve">_MAX </w:t>
      </w:r>
      <w:r w:rsidR="00537C8B" w:rsidRPr="00CF0512">
        <w:rPr>
          <w:lang w:val="it-IT"/>
        </w:rPr>
        <w:t>+ T</w:t>
      </w:r>
      <w:r w:rsidR="00537C8B" w:rsidRPr="00CF0512">
        <w:rPr>
          <w:vertAlign w:val="subscript"/>
          <w:lang w:val="it-IT"/>
        </w:rPr>
        <w:t>rs</w:t>
      </w:r>
      <w:r w:rsidR="00537C8B" w:rsidRPr="00CF0512">
        <w:rPr>
          <w:lang w:val="it-IT"/>
        </w:rPr>
        <w:t xml:space="preserve"> + T</w:t>
      </w:r>
      <w:r w:rsidR="00537C8B" w:rsidRPr="00CF0512">
        <w:rPr>
          <w:vertAlign w:val="subscript"/>
          <w:lang w:val="it-IT"/>
        </w:rPr>
        <w:t xml:space="preserve">FineTiming </w:t>
      </w:r>
      <w:r w:rsidR="00537C8B" w:rsidRPr="00CF0512">
        <w:rPr>
          <w:lang w:val="it-IT"/>
        </w:rPr>
        <w:t>+ 2ms</w:t>
      </w:r>
      <w:r w:rsidR="00537C8B">
        <w:rPr>
          <w:lang w:val="it-IT"/>
        </w:rPr>
        <w:t>.</w:t>
      </w:r>
      <w:r>
        <w:rPr>
          <w:rFonts w:eastAsia="新細明體"/>
          <w:sz w:val="20"/>
        </w:rPr>
        <w:fldChar w:fldCharType="end"/>
      </w:r>
    </w:p>
    <w:p w:rsidR="00CF0512" w:rsidRDefault="00CF0512" w:rsidP="00F80BC8">
      <w:pPr>
        <w:jc w:val="both"/>
        <w:rPr>
          <w:rFonts w:eastAsia="新細明體"/>
          <w:sz w:val="20"/>
        </w:rPr>
      </w:pPr>
      <w:r>
        <w:rPr>
          <w:rFonts w:eastAsia="新細明體"/>
          <w:sz w:val="20"/>
        </w:rPr>
        <w:fldChar w:fldCharType="begin"/>
      </w:r>
      <w:r>
        <w:rPr>
          <w:rFonts w:eastAsia="新細明體"/>
          <w:sz w:val="20"/>
        </w:rPr>
        <w:instrText xml:space="preserve"> REF _Ref95493572 \h </w:instrText>
      </w:r>
      <w:r>
        <w:rPr>
          <w:rFonts w:eastAsia="新細明體"/>
          <w:sz w:val="20"/>
        </w:rPr>
      </w:r>
      <w:r>
        <w:rPr>
          <w:rFonts w:eastAsia="新細明體"/>
          <w:sz w:val="20"/>
        </w:rPr>
        <w:fldChar w:fldCharType="separate"/>
      </w:r>
      <w:r w:rsidR="00537C8B" w:rsidRPr="00CF0512">
        <w:rPr>
          <w:rFonts w:eastAsia="新細明體"/>
          <w:i/>
        </w:rPr>
        <w:t xml:space="preserve">Proposal </w:t>
      </w:r>
      <w:r w:rsidR="00537C8B">
        <w:rPr>
          <w:rFonts w:eastAsia="新細明體"/>
          <w:i/>
          <w:noProof/>
        </w:rPr>
        <w:t>5</w:t>
      </w:r>
      <w:r w:rsidR="00537C8B" w:rsidRPr="00CF0512">
        <w:rPr>
          <w:rFonts w:eastAsia="新細明體"/>
          <w:i/>
        </w:rPr>
        <w:t>:</w:t>
      </w:r>
      <w:r w:rsidR="00537C8B" w:rsidRPr="00CF0512">
        <w:t xml:space="preserve"> If </w:t>
      </w:r>
      <w:r w:rsidR="00537C8B">
        <w:t>periodic</w:t>
      </w:r>
      <w:r w:rsidR="00537C8B" w:rsidRPr="00CF0512">
        <w:t xml:space="preserve"> CSI-RS is used for CSI reporting, </w:t>
      </w:r>
      <w:r w:rsidR="00537C8B" w:rsidRPr="00CF0512">
        <w:rPr>
          <w:rFonts w:eastAsia="Calibri"/>
        </w:rPr>
        <w:t xml:space="preserve">provided that the </w:t>
      </w:r>
      <w:r w:rsidR="00537C8B" w:rsidRPr="00537C8B">
        <w:rPr>
          <w:rFonts w:cs="v4.2.0"/>
          <w:highlight w:val="cyan"/>
        </w:rPr>
        <w:t>MAC-CEs to activate PDCCH TCI, PDSCH TCI (when applicable) and RRC configuration message for TCI of periodic CSI for CQI reporting are sent along with SCell activation MAC-CE</w:t>
      </w:r>
      <w:r w:rsidR="00537C8B" w:rsidRPr="00CF0512">
        <w:rPr>
          <w:rFonts w:cs="v4.2.0"/>
        </w:rPr>
        <w:t>,</w:t>
      </w:r>
      <w:r w:rsidR="00537C8B" w:rsidRPr="00CF0512">
        <w:t xml:space="preserve"> then </w:t>
      </w:r>
      <w:proofErr w:type="spellStart"/>
      <w:r w:rsidR="00537C8B" w:rsidRPr="00CF0512">
        <w:t>T</w:t>
      </w:r>
      <w:r w:rsidR="00537C8B" w:rsidRPr="00CF0512">
        <w:rPr>
          <w:vertAlign w:val="subscript"/>
        </w:rPr>
        <w:t>activation_time</w:t>
      </w:r>
      <w:proofErr w:type="spellEnd"/>
      <w:r w:rsidR="00537C8B" w:rsidRPr="00CF0512">
        <w:t xml:space="preserve"> is: </w:t>
      </w:r>
      <w:r w:rsidR="00537C8B" w:rsidRPr="00CF0512">
        <w:rPr>
          <w:sz w:val="20"/>
          <w:szCs w:val="20"/>
        </w:rPr>
        <w:t xml:space="preserve">3ms + </w:t>
      </w:r>
      <w:r w:rsidR="00537C8B" w:rsidRPr="00CF0512">
        <w:rPr>
          <w:sz w:val="20"/>
          <w:szCs w:val="20"/>
          <w:lang w:val="it-IT"/>
        </w:rPr>
        <w:t>T</w:t>
      </w:r>
      <w:r w:rsidR="00537C8B" w:rsidRPr="00CF0512">
        <w:rPr>
          <w:sz w:val="20"/>
          <w:szCs w:val="20"/>
          <w:vertAlign w:val="subscript"/>
          <w:lang w:val="it-IT"/>
        </w:rPr>
        <w:t xml:space="preserve">FirstSSB_MAX </w:t>
      </w:r>
      <w:r w:rsidR="00537C8B" w:rsidRPr="00CF0512">
        <w:rPr>
          <w:sz w:val="20"/>
          <w:szCs w:val="20"/>
          <w:lang w:val="it-IT"/>
        </w:rPr>
        <w:t xml:space="preserve">+ </w:t>
      </w:r>
      <w:r w:rsidR="00537C8B" w:rsidRPr="00CF0512">
        <w:rPr>
          <w:sz w:val="20"/>
          <w:szCs w:val="20"/>
          <w:lang w:val="en-GB"/>
        </w:rPr>
        <w:t>T</w:t>
      </w:r>
      <w:r w:rsidR="00537C8B" w:rsidRPr="00CF0512">
        <w:rPr>
          <w:sz w:val="20"/>
          <w:szCs w:val="20"/>
          <w:vertAlign w:val="subscript"/>
          <w:lang w:val="en-GB"/>
        </w:rPr>
        <w:t>SMTC</w:t>
      </w:r>
      <w:r w:rsidR="00537C8B" w:rsidRPr="00CF0512">
        <w:rPr>
          <w:sz w:val="20"/>
          <w:szCs w:val="20"/>
          <w:vertAlign w:val="subscript"/>
          <w:lang w:val="it-IT"/>
        </w:rPr>
        <w:t xml:space="preserve">_MAX </w:t>
      </w:r>
      <w:r w:rsidR="00537C8B" w:rsidRPr="00CF0512">
        <w:rPr>
          <w:sz w:val="20"/>
          <w:szCs w:val="20"/>
          <w:lang w:val="it-IT"/>
        </w:rPr>
        <w:t>+ T</w:t>
      </w:r>
      <w:r w:rsidR="00537C8B" w:rsidRPr="00CF0512">
        <w:rPr>
          <w:sz w:val="20"/>
          <w:szCs w:val="20"/>
          <w:vertAlign w:val="subscript"/>
          <w:lang w:val="it-IT"/>
        </w:rPr>
        <w:t>rs</w:t>
      </w:r>
      <w:r w:rsidR="00537C8B" w:rsidRPr="00CF0512">
        <w:rPr>
          <w:sz w:val="20"/>
          <w:szCs w:val="20"/>
          <w:lang w:val="it-IT"/>
        </w:rPr>
        <w:t xml:space="preserve"> + </w:t>
      </w:r>
      <w:r w:rsidR="00537C8B" w:rsidRPr="00CF0512">
        <w:rPr>
          <w:sz w:val="20"/>
          <w:szCs w:val="20"/>
        </w:rPr>
        <w:t>max{(</w:t>
      </w:r>
      <w:r w:rsidR="00537C8B" w:rsidRPr="00CF0512">
        <w:rPr>
          <w:sz w:val="20"/>
          <w:szCs w:val="20"/>
          <w:lang w:val="it-IT"/>
        </w:rPr>
        <w:t>T</w:t>
      </w:r>
      <w:r w:rsidR="00537C8B" w:rsidRPr="00CF0512">
        <w:rPr>
          <w:sz w:val="20"/>
          <w:szCs w:val="20"/>
          <w:vertAlign w:val="subscript"/>
          <w:lang w:val="it-IT"/>
        </w:rPr>
        <w:t xml:space="preserve">FineTiming </w:t>
      </w:r>
      <w:r w:rsidR="00537C8B" w:rsidRPr="00CF0512">
        <w:rPr>
          <w:sz w:val="20"/>
          <w:szCs w:val="20"/>
          <w:lang w:val="it-IT"/>
        </w:rPr>
        <w:t xml:space="preserve">+ </w:t>
      </w:r>
      <w:r w:rsidR="00537C8B" w:rsidRPr="00CF0512">
        <w:rPr>
          <w:sz w:val="20"/>
          <w:szCs w:val="20"/>
        </w:rPr>
        <w:t>2</w:t>
      </w:r>
      <w:r w:rsidR="00537C8B" w:rsidRPr="00CF0512">
        <w:rPr>
          <w:sz w:val="20"/>
          <w:szCs w:val="20"/>
          <w:lang w:val="it-IT"/>
        </w:rPr>
        <w:t>ms</w:t>
      </w:r>
      <w:r w:rsidR="00537C8B" w:rsidRPr="00CF0512">
        <w:rPr>
          <w:sz w:val="20"/>
          <w:szCs w:val="20"/>
        </w:rPr>
        <w:t>), T</w:t>
      </w:r>
      <w:r w:rsidR="00537C8B" w:rsidRPr="00CF0512">
        <w:rPr>
          <w:sz w:val="20"/>
          <w:szCs w:val="20"/>
          <w:vertAlign w:val="subscript"/>
          <w:lang w:val="it-IT"/>
        </w:rPr>
        <w:t>RRC_delay</w:t>
      </w:r>
      <w:r w:rsidR="00537C8B" w:rsidRPr="00CF0512">
        <w:rPr>
          <w:sz w:val="20"/>
          <w:szCs w:val="20"/>
        </w:rPr>
        <w:t>}</w:t>
      </w:r>
      <w:r w:rsidR="00537C8B" w:rsidRPr="00CF0512">
        <w:rPr>
          <w:lang w:val="it-IT"/>
        </w:rPr>
        <w:t>.</w:t>
      </w:r>
      <w:r>
        <w:rPr>
          <w:rFonts w:eastAsia="新細明體"/>
          <w:sz w:val="20"/>
        </w:rPr>
        <w:fldChar w:fldCharType="end"/>
      </w:r>
    </w:p>
    <w:p w:rsidR="0023376B" w:rsidRDefault="0023376B" w:rsidP="00F80BC8">
      <w:pPr>
        <w:jc w:val="both"/>
        <w:rPr>
          <w:rFonts w:eastAsia="新細明體"/>
          <w:sz w:val="20"/>
        </w:rPr>
      </w:pPr>
      <w:r>
        <w:rPr>
          <w:rFonts w:eastAsia="新細明體"/>
          <w:sz w:val="20"/>
        </w:rPr>
        <w:fldChar w:fldCharType="begin"/>
      </w:r>
      <w:r>
        <w:rPr>
          <w:rFonts w:eastAsia="新細明體"/>
          <w:sz w:val="20"/>
        </w:rPr>
        <w:instrText xml:space="preserve"> REF _Ref95495461 \h </w:instrText>
      </w:r>
      <w:r>
        <w:rPr>
          <w:rFonts w:eastAsia="新細明體"/>
          <w:sz w:val="20"/>
        </w:rPr>
      </w:r>
      <w:r>
        <w:rPr>
          <w:rFonts w:eastAsia="新細明體"/>
          <w:sz w:val="20"/>
        </w:rPr>
        <w:fldChar w:fldCharType="separate"/>
      </w:r>
      <w:r w:rsidR="00537C8B" w:rsidRPr="00537C8B">
        <w:rPr>
          <w:rFonts w:eastAsia="新細明體"/>
          <w:i/>
        </w:rPr>
        <w:t xml:space="preserve">Proposal </w:t>
      </w:r>
      <w:r w:rsidR="00537C8B">
        <w:rPr>
          <w:rFonts w:eastAsia="新細明體"/>
          <w:i/>
          <w:noProof/>
        </w:rPr>
        <w:t>6</w:t>
      </w:r>
      <w:r w:rsidR="00537C8B" w:rsidRPr="00537C8B">
        <w:rPr>
          <w:rFonts w:eastAsia="新細明體"/>
          <w:i/>
        </w:rPr>
        <w:t>:</w:t>
      </w:r>
      <w:r w:rsidR="00537C8B" w:rsidRPr="00537C8B">
        <w:t xml:space="preserve"> </w:t>
      </w:r>
      <w:r w:rsidR="00537C8B" w:rsidRPr="00537C8B">
        <w:rPr>
          <w:rFonts w:eastAsia="新細明體"/>
          <w:i/>
        </w:rPr>
        <w:t xml:space="preserve">For FR2 CBM unknown SCell activation, clarify </w:t>
      </w:r>
      <w:r>
        <w:rPr>
          <w:rFonts w:eastAsia="新細明體"/>
          <w:sz w:val="20"/>
        </w:rPr>
        <w:fldChar w:fldCharType="end"/>
      </w:r>
    </w:p>
    <w:p w:rsidR="007F43BB" w:rsidRPr="00B902C6" w:rsidRDefault="007F43BB" w:rsidP="00F80BC8">
      <w:pPr>
        <w:jc w:val="both"/>
        <w:rPr>
          <w:rFonts w:eastAsia="新細明體"/>
          <w:sz w:val="20"/>
        </w:rPr>
      </w:pPr>
      <w:r>
        <w:rPr>
          <w:rFonts w:eastAsia="新細明體"/>
          <w:sz w:val="20"/>
        </w:rPr>
        <w:fldChar w:fldCharType="begin"/>
      </w:r>
      <w:r>
        <w:rPr>
          <w:rFonts w:eastAsia="新細明體"/>
          <w:sz w:val="20"/>
        </w:rPr>
        <w:instrText xml:space="preserve"> REF _Ref95583616 \h </w:instrText>
      </w:r>
      <w:r>
        <w:rPr>
          <w:rFonts w:eastAsia="新細明體"/>
          <w:sz w:val="20"/>
        </w:rPr>
      </w:r>
      <w:r>
        <w:rPr>
          <w:rFonts w:eastAsia="新細明體"/>
          <w:sz w:val="20"/>
        </w:rPr>
        <w:fldChar w:fldCharType="separate"/>
      </w:r>
      <w:r w:rsidR="00537C8B" w:rsidRPr="00B902C6">
        <w:rPr>
          <w:rFonts w:eastAsia="新細明體"/>
          <w:i/>
        </w:rPr>
        <w:t xml:space="preserve">Proposal </w:t>
      </w:r>
      <w:r w:rsidR="00537C8B">
        <w:rPr>
          <w:rFonts w:eastAsia="新細明體"/>
          <w:i/>
          <w:noProof/>
        </w:rPr>
        <w:t>7</w:t>
      </w:r>
      <w:r w:rsidR="00537C8B" w:rsidRPr="00B902C6">
        <w:rPr>
          <w:rFonts w:eastAsia="新細明體"/>
          <w:i/>
        </w:rPr>
        <w:t>:</w:t>
      </w:r>
      <w:r w:rsidR="00537C8B" w:rsidRPr="00B902C6">
        <w:t xml:space="preserve"> </w:t>
      </w:r>
      <w:r w:rsidR="00537C8B">
        <w:rPr>
          <w:rFonts w:eastAsia="新細明體"/>
          <w:i/>
        </w:rPr>
        <w:t xml:space="preserve">When </w:t>
      </w:r>
      <w:r w:rsidR="00537C8B" w:rsidRPr="007F43BB">
        <w:rPr>
          <w:rFonts w:eastAsia="新細明體"/>
          <w:i/>
          <w:highlight w:val="cyan"/>
        </w:rPr>
        <w:t>inter</w:t>
      </w:r>
      <w:r w:rsidR="00537C8B" w:rsidRPr="007F43BB">
        <w:rPr>
          <w:rFonts w:eastAsia="新細明體"/>
          <w:i/>
        </w:rPr>
        <w:t xml:space="preserve">-band carrier aggregation in FR2 </w:t>
      </w:r>
      <w:r w:rsidR="00537C8B" w:rsidRPr="007F43BB">
        <w:rPr>
          <w:rFonts w:eastAsia="新細明體"/>
          <w:i/>
          <w:highlight w:val="cyan"/>
        </w:rPr>
        <w:t>with CBM</w:t>
      </w:r>
      <w:r w:rsidR="00537C8B">
        <w:rPr>
          <w:rFonts w:eastAsia="新細明體"/>
          <w:i/>
        </w:rPr>
        <w:t xml:space="preserve"> </w:t>
      </w:r>
      <w:r w:rsidR="00537C8B" w:rsidRPr="007F43BB">
        <w:rPr>
          <w:rFonts w:eastAsia="新細明體"/>
          <w:i/>
        </w:rPr>
        <w:t xml:space="preserve">is performed, the scheduling restrictions on FR2 serving </w:t>
      </w:r>
      <w:proofErr w:type="spellStart"/>
      <w:r w:rsidR="00537C8B" w:rsidRPr="007F43BB">
        <w:rPr>
          <w:rFonts w:eastAsia="新細明體"/>
          <w:i/>
        </w:rPr>
        <w:t>PCell</w:t>
      </w:r>
      <w:proofErr w:type="spellEnd"/>
      <w:r w:rsidR="00537C8B" w:rsidRPr="007F43BB">
        <w:rPr>
          <w:rFonts w:eastAsia="新細明體"/>
          <w:i/>
        </w:rPr>
        <w:t xml:space="preserve"> or </w:t>
      </w:r>
      <w:proofErr w:type="spellStart"/>
      <w:r w:rsidR="00537C8B" w:rsidRPr="007F43BB">
        <w:rPr>
          <w:rFonts w:eastAsia="新細明體"/>
          <w:i/>
        </w:rPr>
        <w:t>PSCell</w:t>
      </w:r>
      <w:proofErr w:type="spellEnd"/>
      <w:r w:rsidR="00537C8B" w:rsidRPr="007F43BB">
        <w:rPr>
          <w:rFonts w:eastAsia="新細明體"/>
          <w:i/>
        </w:rPr>
        <w:t xml:space="preserve"> apply to all serving cells in the same band</w:t>
      </w:r>
      <w:r w:rsidR="00537C8B">
        <w:rPr>
          <w:rFonts w:eastAsia="新細明體"/>
          <w:i/>
        </w:rPr>
        <w:t xml:space="preserve"> </w:t>
      </w:r>
      <w:r w:rsidR="00537C8B" w:rsidRPr="007F43BB">
        <w:rPr>
          <w:rFonts w:eastAsia="新細明體"/>
          <w:i/>
          <w:highlight w:val="cyan"/>
        </w:rPr>
        <w:t>or in the CBM cell group</w:t>
      </w:r>
      <w:r w:rsidR="00537C8B" w:rsidRPr="007F43BB">
        <w:rPr>
          <w:rFonts w:eastAsia="新細明體"/>
          <w:i/>
        </w:rPr>
        <w:t xml:space="preserve"> on the symbols that fully or partially overlap with restricted symbols</w:t>
      </w:r>
      <w:r>
        <w:rPr>
          <w:rFonts w:eastAsia="新細明體"/>
          <w:sz w:val="20"/>
        </w:rPr>
        <w:fldChar w:fldCharType="end"/>
      </w:r>
    </w:p>
    <w:p w:rsidR="00D63646" w:rsidRPr="001327D1" w:rsidRDefault="000F20AC" w:rsidP="00021661">
      <w:pPr>
        <w:pStyle w:val="1"/>
        <w:ind w:left="0" w:firstLine="0"/>
        <w:rPr>
          <w:rFonts w:ascii="Calibri" w:hAnsi="Calibri"/>
        </w:rPr>
      </w:pPr>
      <w:r w:rsidRPr="001327D1">
        <w:rPr>
          <w:rFonts w:ascii="Calibri" w:hAnsi="Calibri"/>
        </w:rPr>
        <w:t>References</w:t>
      </w:r>
    </w:p>
    <w:p w:rsidR="00B902C6" w:rsidRPr="006E3FD1" w:rsidRDefault="00D22F08">
      <w:pPr>
        <w:rPr>
          <w:rFonts w:eastAsia="新細明體"/>
        </w:rPr>
      </w:pPr>
      <w:r w:rsidRPr="00895830">
        <w:rPr>
          <w:rFonts w:eastAsia="新細明體"/>
        </w:rPr>
        <w:t xml:space="preserve">[1] </w:t>
      </w:r>
      <w:r w:rsidR="00FD3C9D" w:rsidRPr="00FD3C9D">
        <w:rPr>
          <w:rFonts w:eastAsia="新細明體"/>
        </w:rPr>
        <w:t>R4-2202581</w:t>
      </w:r>
      <w:r w:rsidR="00FD3204" w:rsidRPr="00895830">
        <w:rPr>
          <w:rFonts w:eastAsia="新細明體"/>
        </w:rPr>
        <w:t>,</w:t>
      </w:r>
      <w:r w:rsidR="001327D1" w:rsidRPr="00895830">
        <w:rPr>
          <w:rFonts w:eastAsia="新細明體"/>
        </w:rPr>
        <w:t xml:space="preserve"> </w:t>
      </w:r>
      <w:r w:rsidR="00E16943" w:rsidRPr="00895830">
        <w:rPr>
          <w:rFonts w:eastAsia="新細明體"/>
        </w:rPr>
        <w:t>WF on RRM requirements for FR2 Inter-band DL CA and UL CA, Nokia.</w:t>
      </w:r>
    </w:p>
    <w:sectPr w:rsidR="00B902C6" w:rsidRPr="006E3F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8D4" w:rsidRDefault="000B78D4">
      <w:r>
        <w:separator/>
      </w:r>
    </w:p>
  </w:endnote>
  <w:endnote w:type="continuationSeparator" w:id="0">
    <w:p w:rsidR="000B78D4" w:rsidRDefault="000B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8D4" w:rsidRDefault="000B78D4">
      <w:r>
        <w:separator/>
      </w:r>
    </w:p>
  </w:footnote>
  <w:footnote w:type="continuationSeparator" w:id="0">
    <w:p w:rsidR="000B78D4" w:rsidRDefault="000B7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AB3D35"/>
    <w:multiLevelType w:val="hybridMultilevel"/>
    <w:tmpl w:val="9C7A6D5A"/>
    <w:lvl w:ilvl="0" w:tplc="6796814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DA6B7D"/>
    <w:multiLevelType w:val="multilevel"/>
    <w:tmpl w:val="BB84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D77DF7"/>
    <w:multiLevelType w:val="hybridMultilevel"/>
    <w:tmpl w:val="8BCC7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AA37124"/>
    <w:multiLevelType w:val="multilevel"/>
    <w:tmpl w:val="82D0CD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2E2639"/>
    <w:multiLevelType w:val="hybridMultilevel"/>
    <w:tmpl w:val="479C8A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5074AD"/>
    <w:multiLevelType w:val="hybridMultilevel"/>
    <w:tmpl w:val="D1702C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15C4384"/>
    <w:multiLevelType w:val="hybridMultilevel"/>
    <w:tmpl w:val="A3C2CB7A"/>
    <w:lvl w:ilvl="0" w:tplc="B31A5CE6">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0"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43"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21"/>
  </w:num>
  <w:num w:numId="3">
    <w:abstractNumId w:val="6"/>
  </w:num>
  <w:num w:numId="4">
    <w:abstractNumId w:val="38"/>
  </w:num>
  <w:num w:numId="5">
    <w:abstractNumId w:val="25"/>
  </w:num>
  <w:num w:numId="6">
    <w:abstractNumId w:val="17"/>
  </w:num>
  <w:num w:numId="7">
    <w:abstractNumId w:val="36"/>
  </w:num>
  <w:num w:numId="8">
    <w:abstractNumId w:val="27"/>
  </w:num>
  <w:num w:numId="9">
    <w:abstractNumId w:val="32"/>
  </w:num>
  <w:num w:numId="10">
    <w:abstractNumId w:val="2"/>
  </w:num>
  <w:num w:numId="11">
    <w:abstractNumId w:val="19"/>
  </w:num>
  <w:num w:numId="12">
    <w:abstractNumId w:val="45"/>
  </w:num>
  <w:num w:numId="13">
    <w:abstractNumId w:val="41"/>
  </w:num>
  <w:num w:numId="14">
    <w:abstractNumId w:val="16"/>
  </w:num>
  <w:num w:numId="15">
    <w:abstractNumId w:val="30"/>
  </w:num>
  <w:num w:numId="16">
    <w:abstractNumId w:val="3"/>
  </w:num>
  <w:num w:numId="17">
    <w:abstractNumId w:val="12"/>
  </w:num>
  <w:num w:numId="18">
    <w:abstractNumId w:val="48"/>
  </w:num>
  <w:num w:numId="19">
    <w:abstractNumId w:val="46"/>
  </w:num>
  <w:num w:numId="20">
    <w:abstractNumId w:val="47"/>
  </w:num>
  <w:num w:numId="21">
    <w:abstractNumId w:val="0"/>
  </w:num>
  <w:num w:numId="22">
    <w:abstractNumId w:val="23"/>
  </w:num>
  <w:num w:numId="23">
    <w:abstractNumId w:val="7"/>
  </w:num>
  <w:num w:numId="24">
    <w:abstractNumId w:val="14"/>
  </w:num>
  <w:num w:numId="25">
    <w:abstractNumId w:val="43"/>
  </w:num>
  <w:num w:numId="26">
    <w:abstractNumId w:val="28"/>
  </w:num>
  <w:num w:numId="27">
    <w:abstractNumId w:val="11"/>
  </w:num>
  <w:num w:numId="28">
    <w:abstractNumId w:val="9"/>
  </w:num>
  <w:num w:numId="29">
    <w:abstractNumId w:val="34"/>
  </w:num>
  <w:num w:numId="30">
    <w:abstractNumId w:val="24"/>
  </w:num>
  <w:num w:numId="31">
    <w:abstractNumId w:val="37"/>
  </w:num>
  <w:num w:numId="32">
    <w:abstractNumId w:val="5"/>
  </w:num>
  <w:num w:numId="33">
    <w:abstractNumId w:val="39"/>
  </w:num>
  <w:num w:numId="34">
    <w:abstractNumId w:val="40"/>
  </w:num>
  <w:num w:numId="35">
    <w:abstractNumId w:val="26"/>
  </w:num>
  <w:num w:numId="36">
    <w:abstractNumId w:val="13"/>
  </w:num>
  <w:num w:numId="37">
    <w:abstractNumId w:val="29"/>
  </w:num>
  <w:num w:numId="38">
    <w:abstractNumId w:val="20"/>
  </w:num>
  <w:num w:numId="39">
    <w:abstractNumId w:val="10"/>
  </w:num>
  <w:num w:numId="40">
    <w:abstractNumId w:val="4"/>
  </w:num>
  <w:num w:numId="41">
    <w:abstractNumId w:val="31"/>
  </w:num>
  <w:num w:numId="42">
    <w:abstractNumId w:val="35"/>
  </w:num>
  <w:num w:numId="43">
    <w:abstractNumId w:val="18"/>
  </w:num>
  <w:num w:numId="44">
    <w:abstractNumId w:val="15"/>
  </w:num>
  <w:num w:numId="45">
    <w:abstractNumId w:val="8"/>
  </w:num>
  <w:num w:numId="46">
    <w:abstractNumId w:val="33"/>
  </w:num>
  <w:num w:numId="47">
    <w:abstractNumId w:val="1"/>
  </w:num>
  <w:num w:numId="48">
    <w:abstractNumId w:val="42"/>
  </w:num>
  <w:num w:numId="4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545"/>
    <w:rsid w:val="00003938"/>
    <w:rsid w:val="00003983"/>
    <w:rsid w:val="00003B33"/>
    <w:rsid w:val="00003E24"/>
    <w:rsid w:val="00004ADA"/>
    <w:rsid w:val="00004C31"/>
    <w:rsid w:val="00004DFF"/>
    <w:rsid w:val="00004F66"/>
    <w:rsid w:val="0000559F"/>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1E17"/>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5DD0"/>
    <w:rsid w:val="00066665"/>
    <w:rsid w:val="00066BC9"/>
    <w:rsid w:val="00066FF1"/>
    <w:rsid w:val="0006703E"/>
    <w:rsid w:val="00067342"/>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A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5DF7"/>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639"/>
    <w:rsid w:val="000B7849"/>
    <w:rsid w:val="000B78D4"/>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32"/>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0723A"/>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568F"/>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6C1"/>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76B"/>
    <w:rsid w:val="00233C5D"/>
    <w:rsid w:val="00233CB9"/>
    <w:rsid w:val="00233DFB"/>
    <w:rsid w:val="00234111"/>
    <w:rsid w:val="002343C6"/>
    <w:rsid w:val="00234805"/>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165"/>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288"/>
    <w:rsid w:val="00283311"/>
    <w:rsid w:val="00283A79"/>
    <w:rsid w:val="00283BE2"/>
    <w:rsid w:val="00283E79"/>
    <w:rsid w:val="0028414D"/>
    <w:rsid w:val="00284219"/>
    <w:rsid w:val="00284336"/>
    <w:rsid w:val="0028442B"/>
    <w:rsid w:val="002848C7"/>
    <w:rsid w:val="0028497C"/>
    <w:rsid w:val="00284DEE"/>
    <w:rsid w:val="00284E71"/>
    <w:rsid w:val="00285156"/>
    <w:rsid w:val="002854E4"/>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BB2"/>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69C"/>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711"/>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B0D"/>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A77"/>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A4E"/>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5AB"/>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B89"/>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3DAE"/>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077"/>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AEA"/>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6E6"/>
    <w:rsid w:val="0050792B"/>
    <w:rsid w:val="00507B82"/>
    <w:rsid w:val="00507C83"/>
    <w:rsid w:val="00507FFB"/>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8B"/>
    <w:rsid w:val="00537CBB"/>
    <w:rsid w:val="00540010"/>
    <w:rsid w:val="00540BBE"/>
    <w:rsid w:val="00540C66"/>
    <w:rsid w:val="00540CDF"/>
    <w:rsid w:val="00540FF3"/>
    <w:rsid w:val="00541403"/>
    <w:rsid w:val="0054246B"/>
    <w:rsid w:val="005424D2"/>
    <w:rsid w:val="00542EBB"/>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4E29"/>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45D"/>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3FD1"/>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E22"/>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0382"/>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052"/>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51"/>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770"/>
    <w:rsid w:val="007C5B54"/>
    <w:rsid w:val="007C5EEF"/>
    <w:rsid w:val="007C6857"/>
    <w:rsid w:val="007C6B91"/>
    <w:rsid w:val="007C70E0"/>
    <w:rsid w:val="007C71DC"/>
    <w:rsid w:val="007C759A"/>
    <w:rsid w:val="007C79D5"/>
    <w:rsid w:val="007D0275"/>
    <w:rsid w:val="007D0C44"/>
    <w:rsid w:val="007D0D6C"/>
    <w:rsid w:val="007D1DBC"/>
    <w:rsid w:val="007D20AB"/>
    <w:rsid w:val="007D214D"/>
    <w:rsid w:val="007D255F"/>
    <w:rsid w:val="007D27A7"/>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199"/>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3BB"/>
    <w:rsid w:val="007F48DD"/>
    <w:rsid w:val="007F4E8A"/>
    <w:rsid w:val="007F52BB"/>
    <w:rsid w:val="007F59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3A6C"/>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AFC"/>
    <w:rsid w:val="00822FCB"/>
    <w:rsid w:val="00823109"/>
    <w:rsid w:val="00823639"/>
    <w:rsid w:val="008238B9"/>
    <w:rsid w:val="00823A39"/>
    <w:rsid w:val="00823A8D"/>
    <w:rsid w:val="00824226"/>
    <w:rsid w:val="0082447A"/>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A6A76"/>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312"/>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C96"/>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3B"/>
    <w:rsid w:val="00935EA5"/>
    <w:rsid w:val="00936C50"/>
    <w:rsid w:val="00936FD9"/>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360A"/>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BBB"/>
    <w:rsid w:val="00967F64"/>
    <w:rsid w:val="0097013A"/>
    <w:rsid w:val="00970C2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6ED8"/>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277"/>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CCF"/>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0A2"/>
    <w:rsid w:val="00A853AE"/>
    <w:rsid w:val="00A85568"/>
    <w:rsid w:val="00A856CA"/>
    <w:rsid w:val="00A8592E"/>
    <w:rsid w:val="00A85FA4"/>
    <w:rsid w:val="00A86633"/>
    <w:rsid w:val="00A86D3F"/>
    <w:rsid w:val="00A87182"/>
    <w:rsid w:val="00A87205"/>
    <w:rsid w:val="00A8720B"/>
    <w:rsid w:val="00A8728F"/>
    <w:rsid w:val="00A874B9"/>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7E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386"/>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032"/>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9F"/>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4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676D"/>
    <w:rsid w:val="00B670A6"/>
    <w:rsid w:val="00B67F29"/>
    <w:rsid w:val="00B70161"/>
    <w:rsid w:val="00B706F0"/>
    <w:rsid w:val="00B707C0"/>
    <w:rsid w:val="00B70CA2"/>
    <w:rsid w:val="00B71077"/>
    <w:rsid w:val="00B7122F"/>
    <w:rsid w:val="00B7162F"/>
    <w:rsid w:val="00B71828"/>
    <w:rsid w:val="00B71C15"/>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2C6"/>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5612"/>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5B6"/>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1FE"/>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2EF"/>
    <w:rsid w:val="00C306DF"/>
    <w:rsid w:val="00C30B02"/>
    <w:rsid w:val="00C30FC4"/>
    <w:rsid w:val="00C3129C"/>
    <w:rsid w:val="00C31BA6"/>
    <w:rsid w:val="00C3257A"/>
    <w:rsid w:val="00C32B36"/>
    <w:rsid w:val="00C33F75"/>
    <w:rsid w:val="00C34364"/>
    <w:rsid w:val="00C34CF8"/>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72E"/>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366D"/>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5D6"/>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0F3"/>
    <w:rsid w:val="00CE1301"/>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512"/>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631"/>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05E"/>
    <w:rsid w:val="00E10432"/>
    <w:rsid w:val="00E1052E"/>
    <w:rsid w:val="00E11063"/>
    <w:rsid w:val="00E11AFF"/>
    <w:rsid w:val="00E11DC5"/>
    <w:rsid w:val="00E11DEE"/>
    <w:rsid w:val="00E11F61"/>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2F0"/>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8C0"/>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4E3E"/>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30E"/>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25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380"/>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2EBA"/>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5F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C9D"/>
    <w:rsid w:val="00FD3D0B"/>
    <w:rsid w:val="00FD3DB9"/>
    <w:rsid w:val="00FD409B"/>
    <w:rsid w:val="00FD4BD9"/>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10F"/>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301"/>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link w:val="20"/>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318"/>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E130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E130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1"/>
    <w:semiHidden/>
    <w:rsid w:val="00DB3A47"/>
    <w:pPr>
      <w:ind w:left="1134" w:hanging="1134"/>
    </w:pPr>
  </w:style>
  <w:style w:type="paragraph" w:styleId="21">
    <w:name w:val="toc 2"/>
    <w:basedOn w:val="10"/>
    <w:semiHidden/>
    <w:rsid w:val="00DB3A47"/>
    <w:pPr>
      <w:keepNext w:val="0"/>
      <w:spacing w:before="0"/>
      <w:ind w:left="851" w:hanging="851"/>
    </w:pPr>
    <w:rPr>
      <w:sz w:val="20"/>
    </w:rPr>
  </w:style>
  <w:style w:type="paragraph" w:styleId="22">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3">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4">
    <w:name w:val="List Bullet 2"/>
    <w:basedOn w:val="a9"/>
    <w:rsid w:val="00DB3A47"/>
    <w:pPr>
      <w:ind w:left="851"/>
    </w:pPr>
  </w:style>
  <w:style w:type="paragraph" w:styleId="a9">
    <w:name w:val="List Bullet"/>
    <w:basedOn w:val="a4"/>
    <w:rsid w:val="00DB3A47"/>
  </w:style>
  <w:style w:type="paragraph" w:styleId="31">
    <w:name w:val="List Bullet 3"/>
    <w:basedOn w:val="24"/>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5">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5"/>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6">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R4_bullets,列表段落1,—ño’i—Ž,¥¡¡¡¡ì¬º¥¹¥È¶ÎÂä,ÁÐ³ö¶ÎÂä,¥ê¥¹¥È¶ÎÂä,1st level - Bullet List Paragraph,Lettre d'introduction,Paragrafo elenco,Normal bullet 2,목록단락,列,列出段落"/>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R4_bullets 字元,列表段落1 字元,—ño’i—Ž 字元,¥¡¡¡¡ì¬º¥¹¥È¶ÎÂä 字元,ÁÐ³ö¶ÎÂä 字元,¥ê¥¹¥È¶ÎÂä 字元,1st level - Bullet List Paragraph 字元,목록단락 字元,列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 w:type="character" w:customStyle="1" w:styleId="20">
    <w:name w:val="標題 2 字元"/>
    <w:aliases w:val="H2 字元,h2 字元,DO NOT USE_h2 字元,h21 字元,Heading 2 3GPP 字元,Head2A 字元,2 字元,UNDERRUBRIK 1-2 字元,Head 2 字元,l2 字元,TitreProp 字元,Header 2 字元,ITT t2 字元,PA Major Section 字元,Livello 2 字元,R2 字元,H21 字元,Heading 2 Hidden 字元,Head1 字元,2nd level 字元,heading 2 字元,I2 字元"/>
    <w:link w:val="2"/>
    <w:rsid w:val="00B6676D"/>
    <w:rPr>
      <w:rFonts w:ascii="Arial" w:hAnsi="Arial"/>
      <w:sz w:val="32"/>
      <w:lang w:val="en-GB" w:eastAsia="en-US"/>
    </w:rPr>
  </w:style>
  <w:style w:type="character" w:customStyle="1" w:styleId="B3Char">
    <w:name w:val="B3 Char"/>
    <w:qFormat/>
    <w:locked/>
    <w:rsid w:val="002337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4897420">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58788">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97C9D-1F13-4B7D-B402-9E65288A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2022-02-11T10:16:00Z</dcterms:created>
  <dcterms:modified xsi:type="dcterms:W3CDTF">2022-02-14T16:48:00Z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